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32"/>
        <w:gridCol w:w="29"/>
      </w:tblGrid>
      <w:tr w:rsidR="003C1A07" w:rsidRPr="008D758B" w14:paraId="429C0D46" w14:textId="77777777" w:rsidTr="3057DA50">
        <w:trPr>
          <w:cantSplit/>
          <w:trHeight w:hRule="exact" w:val="20"/>
          <w:hidden/>
        </w:trPr>
        <w:tc>
          <w:tcPr>
            <w:tcW w:w="6861" w:type="dxa"/>
            <w:gridSpan w:val="2"/>
          </w:tcPr>
          <w:p w14:paraId="2E2E55BD" w14:textId="77777777" w:rsidR="003C1A07" w:rsidRPr="008D758B" w:rsidRDefault="003C1A07">
            <w:pPr>
              <w:pStyle w:val="EONKommentar"/>
              <w:rPr>
                <w:color w:val="FF0000"/>
                <w:lang w:val="hr-HR"/>
              </w:rPr>
            </w:pPr>
            <w:bookmarkStart w:id="0" w:name="_Hlk130801786"/>
          </w:p>
        </w:tc>
      </w:tr>
      <w:tr w:rsidR="00612754" w:rsidRPr="008D758B" w14:paraId="7249F044" w14:textId="77777777" w:rsidTr="3057DA50">
        <w:trPr>
          <w:cantSplit/>
        </w:trPr>
        <w:tc>
          <w:tcPr>
            <w:tcW w:w="6861" w:type="dxa"/>
            <w:gridSpan w:val="2"/>
          </w:tcPr>
          <w:p w14:paraId="7FD6E631" w14:textId="77777777" w:rsidR="00612754" w:rsidRPr="008D758B" w:rsidRDefault="00612754" w:rsidP="00C2340C">
            <w:pPr>
              <w:pStyle w:val="EONHeadline"/>
              <w:rPr>
                <w:sz w:val="28"/>
                <w:szCs w:val="28"/>
                <w:lang w:val="hr-HR"/>
              </w:rPr>
            </w:pPr>
          </w:p>
        </w:tc>
      </w:tr>
      <w:tr w:rsidR="00FF4839" w:rsidRPr="008D758B" w14:paraId="274D0DD6" w14:textId="77777777" w:rsidTr="3057DA50">
        <w:trPr>
          <w:cantSplit/>
        </w:trPr>
        <w:tc>
          <w:tcPr>
            <w:tcW w:w="6861" w:type="dxa"/>
            <w:gridSpan w:val="2"/>
          </w:tcPr>
          <w:p w14:paraId="1511F59F" w14:textId="77777777" w:rsidR="002D28C3" w:rsidRDefault="00AC24F5" w:rsidP="00C2340C">
            <w:pPr>
              <w:pStyle w:val="EONHeadline"/>
              <w:rPr>
                <w:sz w:val="28"/>
                <w:szCs w:val="28"/>
                <w:lang w:val="hr-HR"/>
              </w:rPr>
            </w:pPr>
            <w:r w:rsidRPr="008D758B">
              <w:rPr>
                <w:sz w:val="28"/>
                <w:szCs w:val="28"/>
                <w:lang w:val="hr-HR"/>
              </w:rPr>
              <w:t xml:space="preserve">Bauwerk Group Hrvatska </w:t>
            </w:r>
            <w:r w:rsidR="008D758B">
              <w:rPr>
                <w:sz w:val="28"/>
                <w:szCs w:val="28"/>
                <w:lang w:val="hr-HR"/>
              </w:rPr>
              <w:t>i E.ON Hrvatska ugovorili</w:t>
            </w:r>
          </w:p>
          <w:p w14:paraId="39A74640" w14:textId="03EB38C2" w:rsidR="008D758B" w:rsidRDefault="00A76DBD" w:rsidP="00C2340C">
            <w:pPr>
              <w:pStyle w:val="EONHeadline"/>
              <w:rPr>
                <w:sz w:val="28"/>
                <w:szCs w:val="28"/>
                <w:lang w:val="hr-HR"/>
              </w:rPr>
            </w:pPr>
            <w:r>
              <w:rPr>
                <w:sz w:val="28"/>
                <w:szCs w:val="28"/>
                <w:lang w:val="hr-HR"/>
              </w:rPr>
              <w:t>i</w:t>
            </w:r>
            <w:r w:rsidR="002D28C3">
              <w:rPr>
                <w:sz w:val="28"/>
                <w:szCs w:val="28"/>
                <w:lang w:val="hr-HR"/>
              </w:rPr>
              <w:t xml:space="preserve">zgradnju energetskog postrojenja </w:t>
            </w:r>
          </w:p>
          <w:p w14:paraId="24608EA5" w14:textId="0E7856D1" w:rsidR="00C2340C" w:rsidRPr="008D758B" w:rsidRDefault="00AC24F5" w:rsidP="00C2340C">
            <w:pPr>
              <w:pStyle w:val="EONHeadline"/>
              <w:rPr>
                <w:b w:val="0"/>
                <w:sz w:val="22"/>
                <w:szCs w:val="22"/>
                <w:lang w:val="hr-HR"/>
              </w:rPr>
            </w:pPr>
            <w:r w:rsidRPr="008D758B">
              <w:rPr>
                <w:sz w:val="28"/>
                <w:szCs w:val="28"/>
                <w:lang w:val="hr-HR"/>
              </w:rPr>
              <w:t xml:space="preserve"> </w:t>
            </w:r>
          </w:p>
        </w:tc>
      </w:tr>
      <w:tr w:rsidR="00434517" w:rsidRPr="008D758B" w14:paraId="64FA70DF" w14:textId="77777777" w:rsidTr="3057DA50">
        <w:trPr>
          <w:cantSplit/>
          <w:trHeight w:hRule="exact" w:val="465"/>
          <w:hidden/>
        </w:trPr>
        <w:tc>
          <w:tcPr>
            <w:tcW w:w="6832" w:type="dxa"/>
            <w:vAlign w:val="bottom"/>
          </w:tcPr>
          <w:p w14:paraId="52187F91" w14:textId="77777777" w:rsidR="00434517" w:rsidRPr="008D758B" w:rsidRDefault="00434517" w:rsidP="001B3E54">
            <w:pPr>
              <w:pStyle w:val="EONKommentar"/>
              <w:rPr>
                <w:color w:val="FF0000"/>
                <w:lang w:val="hr-HR"/>
              </w:rPr>
            </w:pPr>
            <w:r w:rsidRPr="008D758B">
              <w:rPr>
                <w:rFonts w:ascii="Wingdings" w:eastAsia="Wingdings" w:hAnsi="Wingdings" w:cs="Wingdings"/>
                <w:color w:val="FF0000"/>
                <w:sz w:val="16"/>
                <w:lang w:val="hr-HR"/>
              </w:rPr>
              <w:t>ê</w:t>
            </w:r>
            <w:r w:rsidRPr="008D758B">
              <w:rPr>
                <w:color w:val="FF0000"/>
                <w:sz w:val="16"/>
                <w:lang w:val="hr-HR"/>
              </w:rPr>
              <w:t xml:space="preserve"> </w:t>
            </w:r>
            <w:r w:rsidRPr="008D758B">
              <w:rPr>
                <w:color w:val="FF0000"/>
                <w:lang w:val="hr-HR"/>
              </w:rPr>
              <w:t>Fließtext</w:t>
            </w:r>
          </w:p>
        </w:tc>
        <w:tc>
          <w:tcPr>
            <w:tcW w:w="28" w:type="dxa"/>
          </w:tcPr>
          <w:p w14:paraId="10E2B9B1" w14:textId="77777777" w:rsidR="00434517" w:rsidRPr="008D758B" w:rsidRDefault="00434517" w:rsidP="00BF4F14">
            <w:pPr>
              <w:rPr>
                <w:lang w:val="hr-HR"/>
              </w:rPr>
            </w:pPr>
          </w:p>
        </w:tc>
      </w:tr>
    </w:tbl>
    <w:p w14:paraId="473C39BD" w14:textId="6CDE9172" w:rsidR="006D6AD8" w:rsidRPr="00FA5A75" w:rsidRDefault="00B21570" w:rsidP="006D6AD8">
      <w:pPr>
        <w:suppressAutoHyphens/>
        <w:spacing w:after="240" w:line="260" w:lineRule="atLeast"/>
        <w:rPr>
          <w:b/>
          <w:bCs/>
          <w:lang w:val="hr-HR"/>
        </w:rPr>
      </w:pPr>
      <w:bookmarkStart w:id="1" w:name="Anrede"/>
      <w:bookmarkStart w:id="2" w:name="Fliess"/>
      <w:bookmarkStart w:id="3" w:name="lastCursor"/>
      <w:bookmarkEnd w:id="1"/>
      <w:bookmarkEnd w:id="2"/>
      <w:bookmarkEnd w:id="3"/>
      <w:r>
        <w:rPr>
          <w:b/>
          <w:bCs/>
          <w:lang w:val="hr-HR"/>
        </w:rPr>
        <w:t>Đurđe</w:t>
      </w:r>
      <w:r w:rsidR="00F33678">
        <w:rPr>
          <w:b/>
          <w:bCs/>
          <w:lang w:val="hr-HR"/>
        </w:rPr>
        <w:t>vac</w:t>
      </w:r>
      <w:r w:rsidR="00AC24F5" w:rsidRPr="008D758B">
        <w:rPr>
          <w:b/>
          <w:bCs/>
          <w:lang w:val="hr-HR"/>
        </w:rPr>
        <w:t xml:space="preserve">, </w:t>
      </w:r>
      <w:r w:rsidR="006D6AD8">
        <w:rPr>
          <w:b/>
          <w:bCs/>
          <w:lang w:val="hr-HR"/>
        </w:rPr>
        <w:t>3.</w:t>
      </w:r>
      <w:r w:rsidR="00FA5A75">
        <w:rPr>
          <w:b/>
          <w:bCs/>
          <w:lang w:val="hr-HR"/>
        </w:rPr>
        <w:t xml:space="preserve"> </w:t>
      </w:r>
      <w:r w:rsidR="006D6AD8">
        <w:rPr>
          <w:b/>
          <w:bCs/>
          <w:lang w:val="hr-HR"/>
        </w:rPr>
        <w:t>travnja</w:t>
      </w:r>
      <w:r w:rsidR="00AC24F5" w:rsidRPr="008D758B">
        <w:rPr>
          <w:b/>
          <w:bCs/>
          <w:lang w:val="hr-HR"/>
        </w:rPr>
        <w:t xml:space="preserve"> 2023.</w:t>
      </w:r>
      <w:r w:rsidR="00AC24F5" w:rsidRPr="008D758B">
        <w:rPr>
          <w:lang w:val="hr-HR"/>
        </w:rPr>
        <w:t xml:space="preserve"> </w:t>
      </w:r>
      <w:r w:rsidR="008D758B">
        <w:rPr>
          <w:lang w:val="hr-HR"/>
        </w:rPr>
        <w:t>–</w:t>
      </w:r>
      <w:r w:rsidR="00AC24F5" w:rsidRPr="008D758B">
        <w:rPr>
          <w:lang w:val="hr-HR"/>
        </w:rPr>
        <w:t xml:space="preserve"> </w:t>
      </w:r>
      <w:bookmarkEnd w:id="0"/>
      <w:r w:rsidR="006D6AD8" w:rsidRPr="006D6AD8">
        <w:rPr>
          <w:lang w:val="hr-HR"/>
        </w:rPr>
        <w:t>Bauwerk Group Hrvatska, članica Bauwerk Group, vodeći proizvođač i dobavljač premium parketa, i E.ON Solar, dio E.ON Hrvatska Group, lider u sektoru energetske infrastrukture rješenja za poslovne korisnike, sklopili su ugovor o izgradnji energetskog postrojenja na biomasu. Vrijednost dogovorenog posla je 17 milijuna eura i najveća je dosadašnja investicija E.ON-a Hrvatska ugovorena prema PPA ugovoru na sedam godina nakon puštanja u pogon. Ovim rješenjem Bauwerk Group nastavlja realizaciju svoje strategije održivosti u osiguravanju energetske neovisnosti i smanjenju indirektne emisije ugljičnog dioksida.</w:t>
      </w:r>
    </w:p>
    <w:p w14:paraId="6C7FF461" w14:textId="77777777" w:rsidR="006D6AD8" w:rsidRPr="006D6AD8" w:rsidRDefault="006D6AD8" w:rsidP="006D6AD8">
      <w:pPr>
        <w:suppressAutoHyphens/>
        <w:spacing w:after="240" w:line="260" w:lineRule="atLeast"/>
        <w:rPr>
          <w:lang w:val="hr-HR"/>
        </w:rPr>
      </w:pPr>
      <w:r w:rsidRPr="006D6AD8">
        <w:rPr>
          <w:lang w:val="hr-HR"/>
        </w:rPr>
        <w:t>Ovaj zahtjevni projekt izgradnje trajat će nešto više od godinu i pol dana po principu ključ u ruke gdje će stručnjaci iz E.ON-a isporučiti sve faze realizacije od projektiranja, izgradnje, ispitivanja i puštanja u pogon do eksploatacije u komercijalnom pogonu dok je izvođenje glavnih radova ugovoreno s tvrtkom Amarc. Nakon puštanja u pogon, postrojenje će koristiti drvenu sječku na mjestu njenog nastanka kao pogonsko gorivo koje će pretvoriti u korisnu energiju. Time će se značajno doprinijeti uštedi električne energije. Postrojenje će imati instaliranu neto električnu snagu 1,1 MW i toplinsku nešto manje od 6 MW. Drvena sječka ostatak je iz proizvodnog ciklusa proizvodnje parketa tvrtke Bauwerk Group Hrvatska, a koja se koristi na mjestu nastanka u postrojenju čime se otklanja potreba za dodatnim energentima te izloženost izrazito promjenjivim cijenama energenata na tržištima.</w:t>
      </w:r>
    </w:p>
    <w:p w14:paraId="03CF1C96" w14:textId="7CA7B1E9" w:rsidR="006D6AD8" w:rsidRPr="006D6AD8" w:rsidRDefault="006D6AD8" w:rsidP="006D6AD8">
      <w:pPr>
        <w:suppressAutoHyphens/>
        <w:spacing w:after="240" w:line="260" w:lineRule="atLeast"/>
        <w:rPr>
          <w:b/>
          <w:bCs/>
          <w:lang w:val="hr-HR"/>
        </w:rPr>
      </w:pPr>
      <w:r w:rsidRPr="006D6AD8">
        <w:rPr>
          <w:lang w:val="hr-HR"/>
        </w:rPr>
        <w:t xml:space="preserve">„Bauwerk Group Hrvatska kao entitet Bauwerk Group slijedi strategiju Grupe, uvažavajući smjernice EU, te ide prema realizaciji koncepta Smart Factory. Ponosni smo što možemo ustvrditi da smo do sada već realizirali niz projekata koji su rezultirali visokim uštedama, te povećanjem efikasnosti proizvodnje </w:t>
      </w:r>
      <w:r>
        <w:rPr>
          <w:lang w:val="hr-HR"/>
        </w:rPr>
        <w:t>u</w:t>
      </w:r>
      <w:r w:rsidRPr="006D6AD8">
        <w:rPr>
          <w:lang w:val="hr-HR"/>
        </w:rPr>
        <w:t xml:space="preserve"> sklopu podrške održivom načinu razmišljanja i Zelenoj transformaciji, Bauwerk Group Hrvatska je 2022. godine realizirala obnovu kompletne flote viličara, te potpuni prelazak na električne viličare, što je rezultiralo smanjenjem CO2 otiska. Isto tako smo tijekom prethodne godine završili prvu fazu projekta ugradnje fotonaponske elektrane. Kako bi osigurali maksimalnu samodostatnost i stabilnost opskrbe dva najvažnija energenta za proizvodnju – topline i struje, Bauwerk Group Hrvatska odlučila se i na realizaciju projekta kogeneracijske energane. Uvođenjem kogeneracijskog sustava Bauwerk Group Hrvatska dodatno podupire sustav kružnog gospodarstva, pri čemu se drvni otpad nastao u proizvodnji koristi za proizvodnju toplinske i električne energije, koja se opet</w:t>
      </w:r>
      <w:r w:rsidR="00FA5A75">
        <w:rPr>
          <w:lang w:val="hr-HR"/>
        </w:rPr>
        <w:t xml:space="preserve"> </w:t>
      </w:r>
      <w:r w:rsidRPr="006D6AD8">
        <w:rPr>
          <w:lang w:val="hr-HR"/>
        </w:rPr>
        <w:lastRenderedPageBreak/>
        <w:t>koristi za potrebe proizvodnje“</w:t>
      </w:r>
      <w:r>
        <w:rPr>
          <w:lang w:val="hr-HR"/>
        </w:rPr>
        <w:t>,</w:t>
      </w:r>
      <w:r w:rsidRPr="006D6AD8">
        <w:rPr>
          <w:lang w:val="hr-HR"/>
        </w:rPr>
        <w:t xml:space="preserve"> izjavio je </w:t>
      </w:r>
      <w:r w:rsidRPr="006D6AD8">
        <w:rPr>
          <w:b/>
          <w:bCs/>
          <w:lang w:val="hr-HR"/>
        </w:rPr>
        <w:t>Igor Benaković, predsjednik Uprave Bauwerk Group Hrvatska.</w:t>
      </w:r>
    </w:p>
    <w:p w14:paraId="787D55EF" w14:textId="4941818F" w:rsidR="006D6AD8" w:rsidRPr="006D6AD8" w:rsidRDefault="006D6AD8" w:rsidP="006D6AD8">
      <w:pPr>
        <w:suppressAutoHyphens/>
        <w:spacing w:after="240" w:line="260" w:lineRule="atLeast"/>
        <w:rPr>
          <w:lang w:val="hr-HR"/>
        </w:rPr>
      </w:pPr>
      <w:r w:rsidRPr="006D6AD8">
        <w:rPr>
          <w:lang w:val="hr-HR"/>
        </w:rPr>
        <w:t xml:space="preserve">„Zajednički razvoj projekta kogeneracije započeli smo prije više od godinu dana, a danas smo ovdje da službeno objavimo početak višegodišnje suradnje. U narednom razdoblju E.ON Hrvatska će izgraditi kogeneracijsku energanu te opskrbiti Bauwerk Group Hrvatska s ukupno 345 000 Mwh topline, te preko 63 000 Mwh struje. Kao dodatni iskorak u zelenoj tranziciji, Bauwerk Group Hrvatska planira </w:t>
      </w:r>
      <w:r w:rsidR="002D2550">
        <w:rPr>
          <w:lang w:val="hr-HR"/>
        </w:rPr>
        <w:t xml:space="preserve">i </w:t>
      </w:r>
      <w:r w:rsidRPr="006D6AD8">
        <w:rPr>
          <w:lang w:val="hr-HR"/>
        </w:rPr>
        <w:t>u budućnosti ulagati u projekte kojima će dodatno smanjiti CO2 otisak. Na taj način tvornica Bauwerk Group Hrvatska će u narednim godinama sve više postajati pametna, energetski samodostatna i klimatski neutralna tvornica, a dugoročno zasigurno jedna od najefikasnijih tvrtki u regionalnoj drvnoj industriji“, dodao je Igor Benaković, predsjednik Uprave Bauwerk Group Hrvatska.</w:t>
      </w:r>
    </w:p>
    <w:p w14:paraId="499C3568" w14:textId="1A5B6A91" w:rsidR="006D6AD8" w:rsidRDefault="006D6AD8" w:rsidP="006D6AD8">
      <w:pPr>
        <w:suppressAutoHyphens/>
        <w:spacing w:after="240" w:line="260" w:lineRule="atLeast"/>
        <w:rPr>
          <w:b/>
          <w:bCs/>
          <w:lang w:val="hr-HR"/>
        </w:rPr>
      </w:pPr>
      <w:r w:rsidRPr="006D6AD8">
        <w:rPr>
          <w:lang w:val="hr-HR"/>
        </w:rPr>
        <w:t>“Kroz svoje poslovanje E.ON Hrvatska pozicionirao se kao pouzdan energetski partner koji se može nositi s aktualnim i budućim energetskim kompleksnostima, isporučiti potrebna rješenja i pružati podršku tijekom duljeg razdoblja. Kao predvodnici zelene energetske tranzicije, preuzeli smo vodeću ulogu u projektima infrastrukturnih energetskih rješenja i na tome ne planiramo stati. Potpisivanje ugovora s našim partnerom Bauwerk Group Hrvatska odraz je naše snažne strategije koju provodimo kroz rješenja iz obnovljivih izvora energije. Imamo znanja i iskustva u različitim energetskim rješenjima, kao što je i biomasa, zahvaljujući kojoj</w:t>
      </w:r>
      <w:r>
        <w:rPr>
          <w:lang w:val="hr-HR"/>
        </w:rPr>
        <w:t xml:space="preserve"> </w:t>
      </w:r>
      <w:r w:rsidRPr="006D6AD8">
        <w:rPr>
          <w:lang w:val="hr-HR"/>
        </w:rPr>
        <w:t xml:space="preserve">će naš partner proizvoditi vlastitu električnu energiju i time značajno uštedjeti”, izjavio je </w:t>
      </w:r>
      <w:r w:rsidRPr="006D6AD8">
        <w:rPr>
          <w:b/>
          <w:bCs/>
          <w:lang w:val="hr-HR"/>
        </w:rPr>
        <w:t>Andreas Rörig, predsjednik Uprave E.ON-a Hrvatska.</w:t>
      </w:r>
    </w:p>
    <w:p w14:paraId="69543081" w14:textId="1A042002" w:rsidR="006D6AD8" w:rsidRDefault="006D6AD8" w:rsidP="006D6AD8">
      <w:pPr>
        <w:pBdr>
          <w:bottom w:val="single" w:sz="6" w:space="1" w:color="auto"/>
        </w:pBdr>
        <w:suppressAutoHyphens/>
        <w:spacing w:after="240" w:line="260" w:lineRule="atLeast"/>
        <w:rPr>
          <w:b/>
          <w:bCs/>
          <w:lang w:val="hr-HR"/>
        </w:rPr>
      </w:pPr>
    </w:p>
    <w:p w14:paraId="1E22BFC8" w14:textId="77777777" w:rsidR="006D6AD8" w:rsidRPr="006D6AD8" w:rsidRDefault="006D6AD8" w:rsidP="006D6AD8">
      <w:pPr>
        <w:suppressAutoHyphens/>
        <w:spacing w:after="240" w:line="260" w:lineRule="atLeast"/>
        <w:rPr>
          <w:b/>
          <w:bCs/>
          <w:lang w:val="hr-HR"/>
        </w:rPr>
      </w:pPr>
    </w:p>
    <w:p w14:paraId="08B9C35B" w14:textId="77777777" w:rsidR="006D6AD8" w:rsidRPr="006D6AD8" w:rsidRDefault="006D6AD8" w:rsidP="006D6AD8">
      <w:pPr>
        <w:suppressAutoHyphens/>
        <w:spacing w:after="240" w:line="240" w:lineRule="auto"/>
        <w:rPr>
          <w:sz w:val="16"/>
          <w:szCs w:val="16"/>
          <w:lang w:val="hr-HR"/>
        </w:rPr>
      </w:pPr>
      <w:r w:rsidRPr="006D6AD8">
        <w:rPr>
          <w:sz w:val="16"/>
          <w:szCs w:val="16"/>
          <w:lang w:val="hr-HR"/>
        </w:rPr>
        <w:t>O Bauwerk Group AG</w:t>
      </w:r>
    </w:p>
    <w:p w14:paraId="5988351A" w14:textId="7FD1335C" w:rsidR="006D6AD8" w:rsidRDefault="006D6AD8" w:rsidP="006D6AD8">
      <w:pPr>
        <w:suppressAutoHyphens/>
        <w:spacing w:after="240" w:line="240" w:lineRule="auto"/>
        <w:rPr>
          <w:sz w:val="16"/>
          <w:szCs w:val="16"/>
          <w:lang w:val="hr-HR"/>
        </w:rPr>
      </w:pPr>
      <w:r w:rsidRPr="006D6AD8">
        <w:rPr>
          <w:sz w:val="16"/>
          <w:szCs w:val="16"/>
          <w:lang w:val="hr-HR"/>
        </w:rPr>
        <w:t>Bauwerk Group zapošljava više od 2000 ljudi u svojim brojnim divizijama diljem svijeta. Zaposlenici svakodnevno rade na izradi jedinstvenog i održivog parketa sa švicarskom preciznošću. Grupacija sa sjedištem u St. Margrethenu u Švicarskoj postala je vodeći proizvođač i dobavljač vrhunskog parketa. Portfelj Bauwerk Group uključuje brendove Bauwerk Parkett i BOEN, a od svibnja 2022. i sjevernoameričku tvrtku Somerset Hardwood Flooring. S prodajom od oko 11,5 milijuna četvornih metara parketa svake godine, grupacija nudi sveobuhvatan asortiman proizvoda s masivnim, dvoslojnim i troslojnim parketom, kao i specijaliziranim drvenim podovima za sportske objekte. Ima proizvodne pogone u Švicarskoj, Litvi, Hrvatskoj i SAD-u. Dodavanjem Somerset Hardwood Flooringa, Bauwerk Group je dosegla promet od 400 milijuna CHF (u odnosu na 302 milijuna CHF u 2021.), učvrstivši svoju poziciju tržišnog lidera u kvalitetnom parketu.</w:t>
      </w:r>
    </w:p>
    <w:p w14:paraId="17AC4BE8" w14:textId="47E8C3F2" w:rsidR="00FA5A75" w:rsidRDefault="00FA5A75" w:rsidP="006D6AD8">
      <w:pPr>
        <w:suppressAutoHyphens/>
        <w:spacing w:after="240" w:line="240" w:lineRule="auto"/>
        <w:rPr>
          <w:sz w:val="16"/>
          <w:szCs w:val="16"/>
          <w:lang w:val="hr-HR"/>
        </w:rPr>
      </w:pPr>
    </w:p>
    <w:p w14:paraId="47B1EB63" w14:textId="0FA011F4" w:rsidR="00FA5A75" w:rsidRDefault="00FA5A75" w:rsidP="006D6AD8">
      <w:pPr>
        <w:suppressAutoHyphens/>
        <w:spacing w:after="240" w:line="240" w:lineRule="auto"/>
        <w:rPr>
          <w:sz w:val="16"/>
          <w:szCs w:val="16"/>
          <w:lang w:val="hr-HR"/>
        </w:rPr>
      </w:pPr>
    </w:p>
    <w:p w14:paraId="0ADD8114" w14:textId="6EADA205" w:rsidR="00FA5A75" w:rsidRDefault="00FA5A75" w:rsidP="006D6AD8">
      <w:pPr>
        <w:suppressAutoHyphens/>
        <w:spacing w:after="240" w:line="240" w:lineRule="auto"/>
        <w:rPr>
          <w:sz w:val="16"/>
          <w:szCs w:val="16"/>
          <w:lang w:val="hr-HR"/>
        </w:rPr>
      </w:pPr>
    </w:p>
    <w:p w14:paraId="1E2B3B14" w14:textId="77777777" w:rsidR="00CF0C69" w:rsidRDefault="00CF0C69" w:rsidP="006D6AD8">
      <w:pPr>
        <w:suppressAutoHyphens/>
        <w:spacing w:after="240" w:line="240" w:lineRule="auto"/>
        <w:rPr>
          <w:sz w:val="16"/>
          <w:szCs w:val="16"/>
          <w:lang w:val="hr-HR"/>
        </w:rPr>
      </w:pPr>
    </w:p>
    <w:p w14:paraId="3A51A6A3" w14:textId="6F90B98D" w:rsidR="00FA5A75" w:rsidRDefault="00FA5A75" w:rsidP="006D6AD8">
      <w:pPr>
        <w:suppressAutoHyphens/>
        <w:spacing w:after="240" w:line="240" w:lineRule="auto"/>
        <w:rPr>
          <w:sz w:val="16"/>
          <w:szCs w:val="16"/>
          <w:lang w:val="hr-HR"/>
        </w:rPr>
      </w:pPr>
      <w:r>
        <w:rPr>
          <w:sz w:val="16"/>
          <w:szCs w:val="16"/>
          <w:lang w:val="hr-HR"/>
        </w:rPr>
        <w:lastRenderedPageBreak/>
        <w:t xml:space="preserve">O E.ON-u </w:t>
      </w:r>
    </w:p>
    <w:p w14:paraId="62180313" w14:textId="77777777" w:rsidR="00FA5A75" w:rsidRPr="00FA5A75" w:rsidRDefault="00FA5A75" w:rsidP="00FA5A75">
      <w:pPr>
        <w:rPr>
          <w:sz w:val="16"/>
          <w:szCs w:val="16"/>
          <w:lang w:val="hr-HR"/>
        </w:rPr>
      </w:pPr>
      <w:r w:rsidRPr="00FA5A75">
        <w:rPr>
          <w:sz w:val="16"/>
          <w:szCs w:val="16"/>
          <w:lang w:val="hr-HR"/>
        </w:rPr>
        <w:t>Kompanija E.ON Hrvatska započela je s poslovanjem na hrvatskom tržištu 2020. godine kao holding kompanija grupacije E.ON Hrvatska, koja je dio snažne paneuropske grupacije E.ON SE sa sjedištem u Essenu u Njemačkoj. U Europi grupa posluje na 15 različitih tržišta, zapošljava više od 72 000 stručnjaka i opskrbljuje više od 51 milijuna kupaca u dva glavna područja poslovanja: energetske mreže i korisnička rješenja. Grupacija E.ON jedan je od najvećih europskih operatora elektroenergetskih mreža i energetske infrastrukture te pružatelj inovativnih korisničkih rješenja. Zahvaljujući tome, E.ON je u boljoj poziciji od bilo koje druge energetske kompanije u Europi kada je riječ o predvođenju zelene energetske tranzicije i preuzimanju vodeće uloge u skorašnjem svijetu distribuirane zelene energije. Snaga kompanije leži u njezinoj kombinaciji poslovanja koje uključuje i energetske mreže, ali i korisnička rješenja. Na hrvatskom tržištu E.ON sudjeluje u energetskom vrijednosnom lancu kroz opskrbu električnom energijom i plinom, kao i kroz distribuciju plina i pročišćavanje otpadnih voda. Osim toga, vodeća je kompanija na tržištu u području projektiranja i izgradnje solarnih elektrana za poslovne kupce i kućanstva.</w:t>
      </w:r>
    </w:p>
    <w:p w14:paraId="4EEF3C91" w14:textId="77777777" w:rsidR="0017454A" w:rsidRPr="008D758B" w:rsidRDefault="0017454A" w:rsidP="00AC24F5">
      <w:pPr>
        <w:suppressAutoHyphens/>
        <w:spacing w:after="240" w:line="260" w:lineRule="atLeast"/>
        <w:rPr>
          <w:lang w:val="hr-HR"/>
        </w:rPr>
      </w:pPr>
    </w:p>
    <w:p w14:paraId="4FC997FB" w14:textId="77777777" w:rsidR="00AC24F5" w:rsidRPr="008D758B" w:rsidRDefault="00AC24F5" w:rsidP="00AC24F5">
      <w:pPr>
        <w:suppressAutoHyphens/>
        <w:spacing w:after="240" w:line="260" w:lineRule="atLeast"/>
        <w:rPr>
          <w:lang w:val="hr-HR"/>
        </w:rPr>
      </w:pPr>
    </w:p>
    <w:p w14:paraId="03D8498F" w14:textId="77777777" w:rsidR="00AC24F5" w:rsidRPr="008D758B" w:rsidRDefault="00AC24F5" w:rsidP="00AC24F5">
      <w:pPr>
        <w:suppressAutoHyphens/>
        <w:spacing w:after="240" w:line="260" w:lineRule="atLeast"/>
        <w:rPr>
          <w:lang w:val="hr-HR"/>
        </w:rPr>
      </w:pPr>
    </w:p>
    <w:p w14:paraId="32A0A3F1" w14:textId="77777777" w:rsidR="00AC24F5" w:rsidRPr="008D758B" w:rsidRDefault="00AC24F5" w:rsidP="00AC24F5">
      <w:pPr>
        <w:suppressAutoHyphens/>
        <w:spacing w:after="240" w:line="260" w:lineRule="atLeast"/>
        <w:rPr>
          <w:lang w:val="hr-HR"/>
        </w:rPr>
      </w:pPr>
    </w:p>
    <w:p w14:paraId="33B09EE7" w14:textId="77777777" w:rsidR="00AC24F5" w:rsidRPr="008D758B" w:rsidRDefault="00AC24F5" w:rsidP="00AC24F5">
      <w:pPr>
        <w:suppressAutoHyphens/>
        <w:spacing w:after="240" w:line="260" w:lineRule="atLeast"/>
        <w:rPr>
          <w:lang w:val="hr-HR"/>
        </w:rPr>
      </w:pPr>
    </w:p>
    <w:sectPr w:rsidR="00AC24F5" w:rsidRPr="008D758B" w:rsidSect="000E0EE4">
      <w:headerReference w:type="default" r:id="rId11"/>
      <w:footerReference w:type="default" r:id="rId12"/>
      <w:headerReference w:type="first" r:id="rId13"/>
      <w:footerReference w:type="first" r:id="rId14"/>
      <w:pgSz w:w="11906" w:h="16838" w:code="9"/>
      <w:pgMar w:top="3221" w:right="3629" w:bottom="1418" w:left="1418"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291E" w14:textId="77777777" w:rsidR="008D53EC" w:rsidRDefault="008D53EC" w:rsidP="004669B6">
      <w:pPr>
        <w:pStyle w:val="EONKommentar"/>
      </w:pPr>
      <w:r>
        <w:separator/>
      </w:r>
    </w:p>
  </w:endnote>
  <w:endnote w:type="continuationSeparator" w:id="0">
    <w:p w14:paraId="1E6A2911" w14:textId="77777777" w:rsidR="008D53EC" w:rsidRDefault="008D53EC" w:rsidP="004669B6">
      <w:pPr>
        <w:pStyle w:val="EONKommentar"/>
      </w:pPr>
      <w:r>
        <w:continuationSeparator/>
      </w:r>
    </w:p>
  </w:endnote>
  <w:endnote w:type="continuationNotice" w:id="1">
    <w:p w14:paraId="0E356EFC" w14:textId="77777777" w:rsidR="008D53EC" w:rsidRDefault="008D5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 w:tblpY="165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BD6D69" w:rsidRPr="000666D6" w14:paraId="7EDE73B4" w14:textId="77777777" w:rsidTr="00787F8E">
      <w:tc>
        <w:tcPr>
          <w:tcW w:w="11907" w:type="dxa"/>
          <w:vAlign w:val="bottom"/>
        </w:tcPr>
        <w:p w14:paraId="6A920533" w14:textId="77777777" w:rsidR="00BD6D69" w:rsidRPr="000666D6" w:rsidRDefault="00BD6D69" w:rsidP="00BD6D69">
          <w:pPr>
            <w:spacing w:after="0" w:line="240" w:lineRule="auto"/>
            <w:rPr>
              <w:sz w:val="2"/>
              <w:szCs w:val="2"/>
            </w:rPr>
          </w:pPr>
        </w:p>
      </w:tc>
    </w:tr>
    <w:tr w:rsidR="00BD6D69" w14:paraId="0B81E0BB" w14:textId="77777777" w:rsidTr="00787F8E">
      <w:trPr>
        <w:trHeight w:hRule="exact" w:val="284"/>
      </w:trPr>
      <w:tc>
        <w:tcPr>
          <w:tcW w:w="11907" w:type="dxa"/>
          <w:vAlign w:val="bottom"/>
        </w:tcPr>
        <w:p w14:paraId="3709BC19" w14:textId="77777777" w:rsidR="00BD6D69" w:rsidRDefault="009A3962" w:rsidP="00BD6D69">
          <w:pPr>
            <w:spacing w:after="0" w:line="240" w:lineRule="auto"/>
          </w:pPr>
          <w:bookmarkStart w:id="5" w:name="LayerBar2"/>
          <w:bookmarkEnd w:id="5"/>
          <w:r>
            <w:rPr>
              <w:noProof/>
            </w:rPr>
            <w:drawing>
              <wp:inline distT="0" distB="0" distL="0" distR="0" wp14:anchorId="60D57919" wp14:editId="7893ACB7">
                <wp:extent cx="7559040" cy="17373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3736"/>
                        </a:xfrm>
                        <a:prstGeom prst="rect">
                          <a:avLst/>
                        </a:prstGeom>
                      </pic:spPr>
                    </pic:pic>
                  </a:graphicData>
                </a:graphic>
              </wp:inline>
            </w:drawing>
          </w:r>
        </w:p>
      </w:tc>
    </w:tr>
  </w:tbl>
  <w:p w14:paraId="10970AA7" w14:textId="77777777" w:rsidR="00BE7FAF" w:rsidRPr="00C363F1" w:rsidRDefault="00BE7FAF" w:rsidP="00C363F1">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 w:tblpY="165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BD6D69" w:rsidRPr="000666D6" w14:paraId="64FE2055" w14:textId="77777777" w:rsidTr="00787F8E">
      <w:tc>
        <w:tcPr>
          <w:tcW w:w="11907" w:type="dxa"/>
          <w:vAlign w:val="bottom"/>
        </w:tcPr>
        <w:p w14:paraId="49B2A203" w14:textId="77777777" w:rsidR="00BD6D69" w:rsidRPr="000666D6" w:rsidRDefault="00BD6D69" w:rsidP="00BD6D69">
          <w:pPr>
            <w:spacing w:after="0" w:line="240" w:lineRule="auto"/>
            <w:rPr>
              <w:sz w:val="2"/>
              <w:szCs w:val="2"/>
            </w:rPr>
          </w:pPr>
        </w:p>
      </w:tc>
    </w:tr>
    <w:tr w:rsidR="00BD6D69" w14:paraId="0D7C6D5E" w14:textId="77777777" w:rsidTr="00787F8E">
      <w:trPr>
        <w:trHeight w:hRule="exact" w:val="284"/>
      </w:trPr>
      <w:tc>
        <w:tcPr>
          <w:tcW w:w="11907" w:type="dxa"/>
          <w:vAlign w:val="bottom"/>
        </w:tcPr>
        <w:p w14:paraId="042B5584" w14:textId="77777777" w:rsidR="00BD6D69" w:rsidRDefault="009A3962" w:rsidP="00BD6D69">
          <w:pPr>
            <w:spacing w:after="0" w:line="240" w:lineRule="auto"/>
          </w:pPr>
          <w:bookmarkStart w:id="7" w:name="LayerBar1"/>
          <w:bookmarkEnd w:id="7"/>
          <w:r>
            <w:rPr>
              <w:noProof/>
            </w:rPr>
            <w:drawing>
              <wp:inline distT="0" distB="0" distL="0" distR="0" wp14:anchorId="4CFB046B" wp14:editId="54E54EEB">
                <wp:extent cx="7559040" cy="17373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3736"/>
                        </a:xfrm>
                        <a:prstGeom prst="rect">
                          <a:avLst/>
                        </a:prstGeom>
                      </pic:spPr>
                    </pic:pic>
                  </a:graphicData>
                </a:graphic>
              </wp:inline>
            </w:drawing>
          </w:r>
        </w:p>
      </w:tc>
    </w:tr>
  </w:tbl>
  <w:p w14:paraId="797C5C67" w14:textId="77777777" w:rsidR="00BE7FAF" w:rsidRPr="00C363F1" w:rsidRDefault="00BE7FAF" w:rsidP="00C363F1">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A42F" w14:textId="77777777" w:rsidR="008D53EC" w:rsidRPr="00BA3C82" w:rsidRDefault="008D53EC" w:rsidP="00BA3C82">
      <w:pPr>
        <w:pStyle w:val="EONKommentar"/>
        <w:spacing w:line="240" w:lineRule="atLeast"/>
        <w:rPr>
          <w:vanish w:val="0"/>
          <w:color w:val="auto"/>
        </w:rPr>
      </w:pPr>
      <w:r w:rsidRPr="00BA3C82">
        <w:rPr>
          <w:vanish w:val="0"/>
          <w:color w:val="auto"/>
        </w:rPr>
        <w:separator/>
      </w:r>
    </w:p>
  </w:footnote>
  <w:footnote w:type="continuationSeparator" w:id="0">
    <w:p w14:paraId="41D0130D" w14:textId="77777777" w:rsidR="008D53EC" w:rsidRDefault="008D53EC" w:rsidP="004669B6">
      <w:pPr>
        <w:pStyle w:val="EONKommentar"/>
      </w:pPr>
      <w:r>
        <w:continuationSeparator/>
      </w:r>
    </w:p>
  </w:footnote>
  <w:footnote w:type="continuationNotice" w:id="1">
    <w:p w14:paraId="172DE423" w14:textId="77777777" w:rsidR="008D53EC" w:rsidRDefault="008D5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6686"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
      <w:gridCol w:w="4536"/>
    </w:tblGrid>
    <w:tr w:rsidR="00A64D99" w14:paraId="14FD66E9" w14:textId="77777777" w:rsidTr="00FE602A">
      <w:trPr>
        <w:trHeight w:hRule="exact" w:val="885"/>
      </w:trPr>
      <w:tc>
        <w:tcPr>
          <w:tcW w:w="23" w:type="dxa"/>
        </w:tcPr>
        <w:p w14:paraId="39641053" w14:textId="77777777" w:rsidR="00A64D99" w:rsidRDefault="00A64D99" w:rsidP="00FE602A"/>
      </w:tc>
      <w:tc>
        <w:tcPr>
          <w:tcW w:w="4536" w:type="dxa"/>
        </w:tcPr>
        <w:p w14:paraId="4ED32348" w14:textId="2A6B810D" w:rsidR="00A64D99" w:rsidRDefault="00A64D99" w:rsidP="009A3962">
          <w:pPr>
            <w:spacing w:before="10" w:after="0" w:line="240" w:lineRule="auto"/>
            <w:ind w:right="17"/>
            <w:jc w:val="right"/>
          </w:pPr>
          <w:bookmarkStart w:id="4" w:name="kopf2"/>
          <w:bookmarkEnd w:id="4"/>
        </w:p>
      </w:tc>
    </w:tr>
  </w:tbl>
  <w:tbl>
    <w:tblPr>
      <w:tblStyle w:val="TableGrid"/>
      <w:tblpPr w:leftFromText="142" w:rightFromText="142" w:vertAnchor="page" w:horzAnchor="page" w:tblpX="1419" w:tblpY="2723"/>
      <w:tblW w:w="6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1"/>
    </w:tblGrid>
    <w:tr w:rsidR="009661E2" w:rsidRPr="00610C7F" w14:paraId="39EC06B4" w14:textId="77777777" w:rsidTr="009661E2">
      <w:tc>
        <w:tcPr>
          <w:tcW w:w="6861" w:type="dxa"/>
        </w:tcPr>
        <w:p w14:paraId="5861C5BF" w14:textId="4535359E" w:rsidR="009661E2" w:rsidRPr="00610C7F" w:rsidRDefault="009661E2" w:rsidP="009661E2">
          <w:pPr>
            <w:spacing w:after="0"/>
            <w:rPr>
              <w:szCs w:val="22"/>
              <w:lang w:eastAsia="en-US"/>
            </w:rPr>
          </w:pPr>
        </w:p>
      </w:tc>
    </w:tr>
  </w:tbl>
  <w:p w14:paraId="2ECA0AD2" w14:textId="5F0BA98E" w:rsidR="00BE7FAF" w:rsidRPr="00353E81" w:rsidRDefault="00CF0C69">
    <w:pPr>
      <w:pStyle w:val="Header"/>
      <w:spacing w:line="20" w:lineRule="exact"/>
      <w:rPr>
        <w:sz w:val="4"/>
        <w:szCs w:val="4"/>
      </w:rPr>
    </w:pPr>
    <w:r>
      <w:rPr>
        <w:noProof/>
        <w:sz w:val="4"/>
        <w:szCs w:val="4"/>
      </w:rPr>
      <w:drawing>
        <wp:inline distT="0" distB="0" distL="0" distR="0" wp14:anchorId="55E90B6C" wp14:editId="2EAA870C">
          <wp:extent cx="1743710" cy="890270"/>
          <wp:effectExtent l="0" t="0" r="889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902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6686" w:tblpY="681"/>
      <w:tblW w:w="0" w:type="auto"/>
      <w:tblLayout w:type="fixed"/>
      <w:tblCellMar>
        <w:left w:w="0" w:type="dxa"/>
        <w:right w:w="0" w:type="dxa"/>
      </w:tblCellMar>
      <w:tblLook w:val="0000" w:firstRow="0" w:lastRow="0" w:firstColumn="0" w:lastColumn="0" w:noHBand="0" w:noVBand="0"/>
    </w:tblPr>
    <w:tblGrid>
      <w:gridCol w:w="23"/>
      <w:gridCol w:w="4536"/>
    </w:tblGrid>
    <w:tr w:rsidR="00A64D99" w14:paraId="16C390BB" w14:textId="77777777" w:rsidTr="00FE602A">
      <w:trPr>
        <w:trHeight w:hRule="exact" w:val="885"/>
      </w:trPr>
      <w:tc>
        <w:tcPr>
          <w:tcW w:w="23" w:type="dxa"/>
        </w:tcPr>
        <w:p w14:paraId="106188DC" w14:textId="77777777" w:rsidR="00A64D99" w:rsidRDefault="00A64D99" w:rsidP="00FE602A"/>
      </w:tc>
      <w:tc>
        <w:tcPr>
          <w:tcW w:w="4536" w:type="dxa"/>
        </w:tcPr>
        <w:p w14:paraId="34EF2468" w14:textId="77777777" w:rsidR="00A64D99" w:rsidRDefault="009A3962" w:rsidP="009A3962">
          <w:pPr>
            <w:spacing w:before="10" w:after="0" w:line="240" w:lineRule="auto"/>
            <w:ind w:right="17"/>
            <w:jc w:val="right"/>
          </w:pPr>
          <w:bookmarkStart w:id="6" w:name="kopf1"/>
          <w:bookmarkEnd w:id="6"/>
          <w:r>
            <w:rPr>
              <w:noProof/>
            </w:rPr>
            <w:drawing>
              <wp:inline distT="0" distB="0" distL="0" distR="0" wp14:anchorId="5455D341" wp14:editId="7B96384E">
                <wp:extent cx="1459995" cy="432817"/>
                <wp:effectExtent l="0" t="0" r="6985" b="5715"/>
                <wp:docPr id="17" name="Picture 1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1459995" cy="432817"/>
                        </a:xfrm>
                        <a:prstGeom prst="rect">
                          <a:avLst/>
                        </a:prstGeom>
                      </pic:spPr>
                    </pic:pic>
                  </a:graphicData>
                </a:graphic>
              </wp:inline>
            </w:drawing>
          </w:r>
        </w:p>
        <w:p w14:paraId="07BD977B" w14:textId="77777777" w:rsidR="00D3786F" w:rsidRDefault="00D3786F" w:rsidP="009A3962">
          <w:pPr>
            <w:spacing w:before="10" w:after="0" w:line="240" w:lineRule="auto"/>
            <w:ind w:right="17"/>
            <w:jc w:val="right"/>
          </w:pPr>
        </w:p>
        <w:p w14:paraId="08CC0AB6" w14:textId="5246F8A4" w:rsidR="00D3786F" w:rsidRDefault="00D3786F" w:rsidP="009A3962">
          <w:pPr>
            <w:spacing w:before="10" w:after="0" w:line="240" w:lineRule="auto"/>
            <w:ind w:right="17"/>
            <w:jc w:val="right"/>
          </w:pPr>
        </w:p>
      </w:tc>
    </w:tr>
  </w:tbl>
  <w:tbl>
    <w:tblPr>
      <w:tblStyle w:val="TableGrid"/>
      <w:tblpPr w:leftFromText="142" w:rightFromText="3402" w:bottomFromText="567" w:vertAnchor="page" w:horzAnchor="page" w:tblpX="1419" w:tblpY="2553"/>
      <w:tblW w:w="0" w:type="auto"/>
      <w:tblLayout w:type="fixed"/>
      <w:tblCellMar>
        <w:left w:w="0" w:type="dxa"/>
        <w:right w:w="0" w:type="dxa"/>
      </w:tblCellMar>
      <w:tblLook w:val="04A0" w:firstRow="1" w:lastRow="0" w:firstColumn="1" w:lastColumn="0" w:noHBand="0" w:noVBand="1"/>
    </w:tblPr>
    <w:tblGrid>
      <w:gridCol w:w="3686"/>
    </w:tblGrid>
    <w:tr w:rsidR="00A64D99" w:rsidRPr="00491EFA" w14:paraId="11E93E86" w14:textId="77777777" w:rsidTr="00FE602A">
      <w:trPr>
        <w:trHeight w:val="454"/>
      </w:trPr>
      <w:tc>
        <w:tcPr>
          <w:tcW w:w="3686" w:type="dxa"/>
          <w:tcBorders>
            <w:top w:val="nil"/>
            <w:left w:val="nil"/>
            <w:bottom w:val="nil"/>
            <w:right w:val="nil"/>
          </w:tcBorders>
        </w:tcPr>
        <w:p w14:paraId="2A0B6332" w14:textId="18E381D4" w:rsidR="00A64D99" w:rsidRPr="00AC24F5" w:rsidRDefault="00AC24F5" w:rsidP="00FE602A">
          <w:pPr>
            <w:pStyle w:val="EONTitel"/>
            <w:rPr>
              <w:lang w:val="hr-HR"/>
            </w:rPr>
          </w:pPr>
          <w:r w:rsidRPr="00AC24F5">
            <w:rPr>
              <w:lang w:val="hr-HR"/>
            </w:rPr>
            <w:t xml:space="preserve">Obavijest za medije </w:t>
          </w:r>
        </w:p>
      </w:tc>
    </w:tr>
  </w:tbl>
  <w:p w14:paraId="3C10477D" w14:textId="0F68EC61" w:rsidR="00A64D99" w:rsidRDefault="00D3786F" w:rsidP="00D3786F">
    <w:pPr>
      <w:tabs>
        <w:tab w:val="left" w:pos="527"/>
        <w:tab w:val="left" w:pos="1354"/>
      </w:tabs>
      <w:spacing w:line="240" w:lineRule="auto"/>
      <w:rPr>
        <w:sz w:val="2"/>
        <w:szCs w:val="2"/>
      </w:rPr>
    </w:pPr>
    <w:r>
      <w:rPr>
        <w:noProof/>
      </w:rPr>
      <w:drawing>
        <wp:inline distT="0" distB="0" distL="0" distR="0" wp14:anchorId="7B44CD50" wp14:editId="4E54059C">
          <wp:extent cx="1741396" cy="8932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9725" t="12103" r="5912" b="1"/>
                  <a:stretch/>
                </pic:blipFill>
                <pic:spPr bwMode="auto">
                  <a:xfrm>
                    <a:off x="0" y="0"/>
                    <a:ext cx="1776787" cy="911448"/>
                  </a:xfrm>
                  <a:prstGeom prst="rect">
                    <a:avLst/>
                  </a:prstGeom>
                  <a:ln>
                    <a:noFill/>
                  </a:ln>
                  <a:extLst>
                    <a:ext uri="{53640926-AAD7-44D8-BBD7-CCE9431645EC}">
                      <a14:shadowObscured xmlns:a14="http://schemas.microsoft.com/office/drawing/2010/main"/>
                    </a:ext>
                  </a:extLst>
                </pic:spPr>
              </pic:pic>
            </a:graphicData>
          </a:graphic>
        </wp:inline>
      </w:drawing>
    </w:r>
    <w:r>
      <w:rPr>
        <w:sz w:val="2"/>
        <w:szCs w:val="2"/>
      </w:rPr>
      <w:tab/>
    </w:r>
  </w:p>
  <w:p w14:paraId="4740FC89" w14:textId="77777777" w:rsidR="00D3786F" w:rsidRPr="00A64D99" w:rsidRDefault="00D3786F" w:rsidP="00D3786F">
    <w:pPr>
      <w:tabs>
        <w:tab w:val="left" w:pos="527"/>
        <w:tab w:val="left" w:pos="1354"/>
      </w:tabs>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474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500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6C67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8F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D293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A3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48D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8040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C0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880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11"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12" w15:restartNumberingAfterBreak="0">
    <w:nsid w:val="73CF24F2"/>
    <w:multiLevelType w:val="hybridMultilevel"/>
    <w:tmpl w:val="3C76F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8995044">
    <w:abstractNumId w:val="11"/>
  </w:num>
  <w:num w:numId="2" w16cid:durableId="968170766">
    <w:abstractNumId w:val="10"/>
  </w:num>
  <w:num w:numId="3" w16cid:durableId="789860506">
    <w:abstractNumId w:val="12"/>
  </w:num>
  <w:num w:numId="4" w16cid:durableId="1693914218">
    <w:abstractNumId w:val="9"/>
  </w:num>
  <w:num w:numId="5" w16cid:durableId="1599674536">
    <w:abstractNumId w:val="7"/>
  </w:num>
  <w:num w:numId="6" w16cid:durableId="957106341">
    <w:abstractNumId w:val="6"/>
  </w:num>
  <w:num w:numId="7" w16cid:durableId="291444862">
    <w:abstractNumId w:val="5"/>
  </w:num>
  <w:num w:numId="8" w16cid:durableId="1368871627">
    <w:abstractNumId w:val="4"/>
  </w:num>
  <w:num w:numId="9" w16cid:durableId="1296986671">
    <w:abstractNumId w:val="8"/>
  </w:num>
  <w:num w:numId="10" w16cid:durableId="435558909">
    <w:abstractNumId w:val="3"/>
  </w:num>
  <w:num w:numId="11" w16cid:durableId="861699248">
    <w:abstractNumId w:val="2"/>
  </w:num>
  <w:num w:numId="12" w16cid:durableId="1673945726">
    <w:abstractNumId w:val="1"/>
  </w:num>
  <w:num w:numId="13" w16cid:durableId="192637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codeTel" w:val="1 51 51 03 03 03"/>
    <w:docVar w:name="BU" w:val="E.ON SE"/>
    <w:docVar w:name="BUini" w:val="EONSE.ini"/>
    <w:docVar w:name="docLanguage" w:val="007"/>
    <w:docVar w:name="EONDoctyp" w:val="Presse"/>
    <w:docVar w:name="Formatdokumentname" w:val="ohne Pfad"/>
    <w:docVar w:name="INIDatum" w:val="23.7.2021"/>
    <w:docVar w:name="intTel" w:val="+49"/>
    <w:docVar w:name="Person2" w:val="nein"/>
    <w:docVar w:name="Standort" w:val="Essen"/>
    <w:docVar w:name="Unit" w:val="--"/>
    <w:docVar w:name="Version" w:val="80"/>
  </w:docVars>
  <w:rsids>
    <w:rsidRoot w:val="00C7439A"/>
    <w:rsid w:val="0001144D"/>
    <w:rsid w:val="000122F6"/>
    <w:rsid w:val="00014E34"/>
    <w:rsid w:val="00021531"/>
    <w:rsid w:val="00022AA2"/>
    <w:rsid w:val="00022CBC"/>
    <w:rsid w:val="000251E9"/>
    <w:rsid w:val="00027C51"/>
    <w:rsid w:val="00030EC0"/>
    <w:rsid w:val="000312CE"/>
    <w:rsid w:val="00035CA2"/>
    <w:rsid w:val="00037CBD"/>
    <w:rsid w:val="00045B85"/>
    <w:rsid w:val="000512FE"/>
    <w:rsid w:val="0005440F"/>
    <w:rsid w:val="00054AFC"/>
    <w:rsid w:val="00061591"/>
    <w:rsid w:val="000618B9"/>
    <w:rsid w:val="00071087"/>
    <w:rsid w:val="00071127"/>
    <w:rsid w:val="00072B73"/>
    <w:rsid w:val="000779C2"/>
    <w:rsid w:val="000808B4"/>
    <w:rsid w:val="00080FF4"/>
    <w:rsid w:val="0008145D"/>
    <w:rsid w:val="00082DBC"/>
    <w:rsid w:val="0008322B"/>
    <w:rsid w:val="00091564"/>
    <w:rsid w:val="000930A5"/>
    <w:rsid w:val="00093C7C"/>
    <w:rsid w:val="00093EAC"/>
    <w:rsid w:val="00097B0A"/>
    <w:rsid w:val="000A5E80"/>
    <w:rsid w:val="000B6134"/>
    <w:rsid w:val="000C712E"/>
    <w:rsid w:val="000D0B56"/>
    <w:rsid w:val="000D5C6C"/>
    <w:rsid w:val="000E0D53"/>
    <w:rsid w:val="000E0EE4"/>
    <w:rsid w:val="000E4AA2"/>
    <w:rsid w:val="000E574E"/>
    <w:rsid w:val="000F2185"/>
    <w:rsid w:val="000F591D"/>
    <w:rsid w:val="000F63AC"/>
    <w:rsid w:val="000F6565"/>
    <w:rsid w:val="00106C1F"/>
    <w:rsid w:val="00114CC2"/>
    <w:rsid w:val="001155F6"/>
    <w:rsid w:val="00115CCA"/>
    <w:rsid w:val="0011647A"/>
    <w:rsid w:val="00116ACF"/>
    <w:rsid w:val="00123819"/>
    <w:rsid w:val="00124C73"/>
    <w:rsid w:val="00132DBE"/>
    <w:rsid w:val="00157236"/>
    <w:rsid w:val="0016774D"/>
    <w:rsid w:val="00171FB4"/>
    <w:rsid w:val="0017454A"/>
    <w:rsid w:val="00177BCF"/>
    <w:rsid w:val="00183760"/>
    <w:rsid w:val="001861CC"/>
    <w:rsid w:val="00194CB4"/>
    <w:rsid w:val="001A6229"/>
    <w:rsid w:val="001B0AA2"/>
    <w:rsid w:val="001B3E54"/>
    <w:rsid w:val="001B73C8"/>
    <w:rsid w:val="001D614D"/>
    <w:rsid w:val="001E1435"/>
    <w:rsid w:val="001E21AB"/>
    <w:rsid w:val="001F3147"/>
    <w:rsid w:val="001F62F4"/>
    <w:rsid w:val="0020345C"/>
    <w:rsid w:val="00203FC5"/>
    <w:rsid w:val="00204732"/>
    <w:rsid w:val="00214321"/>
    <w:rsid w:val="00214542"/>
    <w:rsid w:val="00217FBF"/>
    <w:rsid w:val="0022030F"/>
    <w:rsid w:val="00243740"/>
    <w:rsid w:val="00243F9B"/>
    <w:rsid w:val="00247B72"/>
    <w:rsid w:val="002556FB"/>
    <w:rsid w:val="002603F8"/>
    <w:rsid w:val="00274CCB"/>
    <w:rsid w:val="002A0A78"/>
    <w:rsid w:val="002A43B8"/>
    <w:rsid w:val="002A57D8"/>
    <w:rsid w:val="002A673A"/>
    <w:rsid w:val="002A69B9"/>
    <w:rsid w:val="002B3FF7"/>
    <w:rsid w:val="002B7F4A"/>
    <w:rsid w:val="002C1151"/>
    <w:rsid w:val="002D1AEB"/>
    <w:rsid w:val="002D1D1C"/>
    <w:rsid w:val="002D1D74"/>
    <w:rsid w:val="002D2550"/>
    <w:rsid w:val="002D28C3"/>
    <w:rsid w:val="002D2B23"/>
    <w:rsid w:val="002D34DD"/>
    <w:rsid w:val="002D77C7"/>
    <w:rsid w:val="003000E8"/>
    <w:rsid w:val="00301C2A"/>
    <w:rsid w:val="0031168A"/>
    <w:rsid w:val="00315213"/>
    <w:rsid w:val="00325D2B"/>
    <w:rsid w:val="00332029"/>
    <w:rsid w:val="00343410"/>
    <w:rsid w:val="00344FFF"/>
    <w:rsid w:val="00353E81"/>
    <w:rsid w:val="00387508"/>
    <w:rsid w:val="003B00A9"/>
    <w:rsid w:val="003B2401"/>
    <w:rsid w:val="003B3FFD"/>
    <w:rsid w:val="003B5E0F"/>
    <w:rsid w:val="003C1A07"/>
    <w:rsid w:val="003D0407"/>
    <w:rsid w:val="003D2DAC"/>
    <w:rsid w:val="003D5587"/>
    <w:rsid w:val="003E0824"/>
    <w:rsid w:val="003E241A"/>
    <w:rsid w:val="003E3C34"/>
    <w:rsid w:val="003E49EE"/>
    <w:rsid w:val="003F00E3"/>
    <w:rsid w:val="003F3E97"/>
    <w:rsid w:val="004015FA"/>
    <w:rsid w:val="00406F3E"/>
    <w:rsid w:val="00424C49"/>
    <w:rsid w:val="00431E94"/>
    <w:rsid w:val="00433253"/>
    <w:rsid w:val="00434517"/>
    <w:rsid w:val="00434602"/>
    <w:rsid w:val="004349E0"/>
    <w:rsid w:val="00457194"/>
    <w:rsid w:val="004669B6"/>
    <w:rsid w:val="00467660"/>
    <w:rsid w:val="00467F5B"/>
    <w:rsid w:val="00476AD4"/>
    <w:rsid w:val="00480933"/>
    <w:rsid w:val="00483837"/>
    <w:rsid w:val="004A29E3"/>
    <w:rsid w:val="004A7284"/>
    <w:rsid w:val="004B418A"/>
    <w:rsid w:val="004B6993"/>
    <w:rsid w:val="004C6EFB"/>
    <w:rsid w:val="004D016F"/>
    <w:rsid w:val="004D06FB"/>
    <w:rsid w:val="004D0A82"/>
    <w:rsid w:val="004E0160"/>
    <w:rsid w:val="004E2870"/>
    <w:rsid w:val="004E3D27"/>
    <w:rsid w:val="004F42B1"/>
    <w:rsid w:val="004F7D9A"/>
    <w:rsid w:val="0050288E"/>
    <w:rsid w:val="00525F8A"/>
    <w:rsid w:val="0053164B"/>
    <w:rsid w:val="005320B0"/>
    <w:rsid w:val="0053770C"/>
    <w:rsid w:val="00546076"/>
    <w:rsid w:val="0054726C"/>
    <w:rsid w:val="00547839"/>
    <w:rsid w:val="0055070D"/>
    <w:rsid w:val="00553BC9"/>
    <w:rsid w:val="00565956"/>
    <w:rsid w:val="005818EC"/>
    <w:rsid w:val="005911E8"/>
    <w:rsid w:val="005926E9"/>
    <w:rsid w:val="00592B63"/>
    <w:rsid w:val="005957F4"/>
    <w:rsid w:val="005B4E69"/>
    <w:rsid w:val="005B688E"/>
    <w:rsid w:val="005B6B8A"/>
    <w:rsid w:val="005C45B1"/>
    <w:rsid w:val="005C507E"/>
    <w:rsid w:val="005C5246"/>
    <w:rsid w:val="005C6210"/>
    <w:rsid w:val="005D072D"/>
    <w:rsid w:val="005D3776"/>
    <w:rsid w:val="005D5941"/>
    <w:rsid w:val="005E0678"/>
    <w:rsid w:val="005E1C12"/>
    <w:rsid w:val="005F1372"/>
    <w:rsid w:val="005F2985"/>
    <w:rsid w:val="005F7C0C"/>
    <w:rsid w:val="006001B3"/>
    <w:rsid w:val="006002F6"/>
    <w:rsid w:val="006005FE"/>
    <w:rsid w:val="00601EB4"/>
    <w:rsid w:val="006057EE"/>
    <w:rsid w:val="006058F4"/>
    <w:rsid w:val="00606301"/>
    <w:rsid w:val="0060642D"/>
    <w:rsid w:val="0061227B"/>
    <w:rsid w:val="00612754"/>
    <w:rsid w:val="006253E3"/>
    <w:rsid w:val="00626EEB"/>
    <w:rsid w:val="00631F2C"/>
    <w:rsid w:val="00640FD7"/>
    <w:rsid w:val="0064105E"/>
    <w:rsid w:val="00641638"/>
    <w:rsid w:val="00643FA2"/>
    <w:rsid w:val="00644C0A"/>
    <w:rsid w:val="00661940"/>
    <w:rsid w:val="00662BE4"/>
    <w:rsid w:val="00670727"/>
    <w:rsid w:val="006765F8"/>
    <w:rsid w:val="006840AC"/>
    <w:rsid w:val="006843E5"/>
    <w:rsid w:val="0069479D"/>
    <w:rsid w:val="00695E7B"/>
    <w:rsid w:val="006B19DE"/>
    <w:rsid w:val="006B29D7"/>
    <w:rsid w:val="006B3927"/>
    <w:rsid w:val="006B4A66"/>
    <w:rsid w:val="006C2FD1"/>
    <w:rsid w:val="006D0258"/>
    <w:rsid w:val="006D50F6"/>
    <w:rsid w:val="006D5CEC"/>
    <w:rsid w:val="006D6AD8"/>
    <w:rsid w:val="006E28FA"/>
    <w:rsid w:val="006E2F6F"/>
    <w:rsid w:val="006E50C6"/>
    <w:rsid w:val="006F2342"/>
    <w:rsid w:val="006F7B00"/>
    <w:rsid w:val="00700C67"/>
    <w:rsid w:val="00707A55"/>
    <w:rsid w:val="00726E58"/>
    <w:rsid w:val="0075193A"/>
    <w:rsid w:val="00752036"/>
    <w:rsid w:val="00754A1A"/>
    <w:rsid w:val="0075580E"/>
    <w:rsid w:val="00756E64"/>
    <w:rsid w:val="007632E6"/>
    <w:rsid w:val="00765E79"/>
    <w:rsid w:val="00771E04"/>
    <w:rsid w:val="007733A8"/>
    <w:rsid w:val="007764EA"/>
    <w:rsid w:val="00783C52"/>
    <w:rsid w:val="007840CB"/>
    <w:rsid w:val="00787F8E"/>
    <w:rsid w:val="00794BB5"/>
    <w:rsid w:val="0079610A"/>
    <w:rsid w:val="007A24CD"/>
    <w:rsid w:val="007A746B"/>
    <w:rsid w:val="007B1DD9"/>
    <w:rsid w:val="007B6334"/>
    <w:rsid w:val="007B693F"/>
    <w:rsid w:val="007B727B"/>
    <w:rsid w:val="007C5544"/>
    <w:rsid w:val="007E2301"/>
    <w:rsid w:val="007F63E6"/>
    <w:rsid w:val="00811CA4"/>
    <w:rsid w:val="008120EB"/>
    <w:rsid w:val="008131A5"/>
    <w:rsid w:val="0081559B"/>
    <w:rsid w:val="0081641E"/>
    <w:rsid w:val="00816F56"/>
    <w:rsid w:val="00823B63"/>
    <w:rsid w:val="0084218C"/>
    <w:rsid w:val="00844935"/>
    <w:rsid w:val="00851CAC"/>
    <w:rsid w:val="008527FB"/>
    <w:rsid w:val="0085479E"/>
    <w:rsid w:val="00856BCC"/>
    <w:rsid w:val="00862CD8"/>
    <w:rsid w:val="00862E23"/>
    <w:rsid w:val="00867C79"/>
    <w:rsid w:val="00870365"/>
    <w:rsid w:val="00877511"/>
    <w:rsid w:val="00886D23"/>
    <w:rsid w:val="00894166"/>
    <w:rsid w:val="00895643"/>
    <w:rsid w:val="008B3E0F"/>
    <w:rsid w:val="008C1CF0"/>
    <w:rsid w:val="008C1D89"/>
    <w:rsid w:val="008C4E0A"/>
    <w:rsid w:val="008D53EC"/>
    <w:rsid w:val="008D758B"/>
    <w:rsid w:val="008E5361"/>
    <w:rsid w:val="008F284B"/>
    <w:rsid w:val="008F4DE7"/>
    <w:rsid w:val="00902C20"/>
    <w:rsid w:val="009179E6"/>
    <w:rsid w:val="0092139A"/>
    <w:rsid w:val="009267BF"/>
    <w:rsid w:val="00933A01"/>
    <w:rsid w:val="00940ADD"/>
    <w:rsid w:val="00942521"/>
    <w:rsid w:val="00947754"/>
    <w:rsid w:val="00953B0E"/>
    <w:rsid w:val="00954214"/>
    <w:rsid w:val="00956A87"/>
    <w:rsid w:val="00960B6B"/>
    <w:rsid w:val="009661E2"/>
    <w:rsid w:val="00967508"/>
    <w:rsid w:val="00974EFB"/>
    <w:rsid w:val="00975074"/>
    <w:rsid w:val="00985326"/>
    <w:rsid w:val="00987C26"/>
    <w:rsid w:val="00993F7E"/>
    <w:rsid w:val="009A3962"/>
    <w:rsid w:val="009A6431"/>
    <w:rsid w:val="009A714B"/>
    <w:rsid w:val="009B6721"/>
    <w:rsid w:val="009C4201"/>
    <w:rsid w:val="009C4425"/>
    <w:rsid w:val="009E2B90"/>
    <w:rsid w:val="009E5B22"/>
    <w:rsid w:val="009F2C4A"/>
    <w:rsid w:val="009F3D10"/>
    <w:rsid w:val="009F40A2"/>
    <w:rsid w:val="00A05489"/>
    <w:rsid w:val="00A06FB1"/>
    <w:rsid w:val="00A12DA1"/>
    <w:rsid w:val="00A17652"/>
    <w:rsid w:val="00A20E3F"/>
    <w:rsid w:val="00A22697"/>
    <w:rsid w:val="00A272BE"/>
    <w:rsid w:val="00A332D5"/>
    <w:rsid w:val="00A42F21"/>
    <w:rsid w:val="00A45D8C"/>
    <w:rsid w:val="00A55032"/>
    <w:rsid w:val="00A56B44"/>
    <w:rsid w:val="00A64D99"/>
    <w:rsid w:val="00A65620"/>
    <w:rsid w:val="00A65E8B"/>
    <w:rsid w:val="00A674FE"/>
    <w:rsid w:val="00A70F39"/>
    <w:rsid w:val="00A76DBD"/>
    <w:rsid w:val="00A835EA"/>
    <w:rsid w:val="00A8360D"/>
    <w:rsid w:val="00A83CD2"/>
    <w:rsid w:val="00A85DFA"/>
    <w:rsid w:val="00A8692E"/>
    <w:rsid w:val="00A92429"/>
    <w:rsid w:val="00A93571"/>
    <w:rsid w:val="00A939CB"/>
    <w:rsid w:val="00A93B18"/>
    <w:rsid w:val="00AB27A9"/>
    <w:rsid w:val="00AC0357"/>
    <w:rsid w:val="00AC1DB7"/>
    <w:rsid w:val="00AC24F5"/>
    <w:rsid w:val="00AC33CF"/>
    <w:rsid w:val="00AC3CB0"/>
    <w:rsid w:val="00AC4D2F"/>
    <w:rsid w:val="00AD66B7"/>
    <w:rsid w:val="00AD71BD"/>
    <w:rsid w:val="00AE31D7"/>
    <w:rsid w:val="00AE3E26"/>
    <w:rsid w:val="00AE7F7B"/>
    <w:rsid w:val="00AF5EFA"/>
    <w:rsid w:val="00B00471"/>
    <w:rsid w:val="00B12A7D"/>
    <w:rsid w:val="00B21570"/>
    <w:rsid w:val="00B2490F"/>
    <w:rsid w:val="00B30B05"/>
    <w:rsid w:val="00B47C0A"/>
    <w:rsid w:val="00B53F1C"/>
    <w:rsid w:val="00B65C96"/>
    <w:rsid w:val="00B66B21"/>
    <w:rsid w:val="00B6792F"/>
    <w:rsid w:val="00B839C8"/>
    <w:rsid w:val="00B86B88"/>
    <w:rsid w:val="00B9100C"/>
    <w:rsid w:val="00B976C8"/>
    <w:rsid w:val="00BA3C82"/>
    <w:rsid w:val="00BA54CE"/>
    <w:rsid w:val="00BA668F"/>
    <w:rsid w:val="00BB14D3"/>
    <w:rsid w:val="00BB1E3D"/>
    <w:rsid w:val="00BB28AF"/>
    <w:rsid w:val="00BC6EC3"/>
    <w:rsid w:val="00BD1934"/>
    <w:rsid w:val="00BD5C0D"/>
    <w:rsid w:val="00BD6D69"/>
    <w:rsid w:val="00BE1E50"/>
    <w:rsid w:val="00BE7E10"/>
    <w:rsid w:val="00BE7FAF"/>
    <w:rsid w:val="00BF4F14"/>
    <w:rsid w:val="00BF5215"/>
    <w:rsid w:val="00BF6A69"/>
    <w:rsid w:val="00BF71C0"/>
    <w:rsid w:val="00BF754A"/>
    <w:rsid w:val="00C00AA0"/>
    <w:rsid w:val="00C021AF"/>
    <w:rsid w:val="00C02E20"/>
    <w:rsid w:val="00C13F35"/>
    <w:rsid w:val="00C1787E"/>
    <w:rsid w:val="00C20653"/>
    <w:rsid w:val="00C20CFF"/>
    <w:rsid w:val="00C21182"/>
    <w:rsid w:val="00C21C3A"/>
    <w:rsid w:val="00C2340C"/>
    <w:rsid w:val="00C23CBF"/>
    <w:rsid w:val="00C32EBC"/>
    <w:rsid w:val="00C36246"/>
    <w:rsid w:val="00C363F1"/>
    <w:rsid w:val="00C402ED"/>
    <w:rsid w:val="00C44DF9"/>
    <w:rsid w:val="00C469FE"/>
    <w:rsid w:val="00C47EE3"/>
    <w:rsid w:val="00C5443C"/>
    <w:rsid w:val="00C56185"/>
    <w:rsid w:val="00C7269E"/>
    <w:rsid w:val="00C7439A"/>
    <w:rsid w:val="00C77CE5"/>
    <w:rsid w:val="00C82CDD"/>
    <w:rsid w:val="00C92C47"/>
    <w:rsid w:val="00C947B9"/>
    <w:rsid w:val="00C95B02"/>
    <w:rsid w:val="00C9606F"/>
    <w:rsid w:val="00C97B4C"/>
    <w:rsid w:val="00CA177F"/>
    <w:rsid w:val="00CB0D14"/>
    <w:rsid w:val="00CB1739"/>
    <w:rsid w:val="00CB2A9B"/>
    <w:rsid w:val="00CB6F12"/>
    <w:rsid w:val="00CB7469"/>
    <w:rsid w:val="00CC27CA"/>
    <w:rsid w:val="00CD2E42"/>
    <w:rsid w:val="00CE66F7"/>
    <w:rsid w:val="00CE69D7"/>
    <w:rsid w:val="00CE6D84"/>
    <w:rsid w:val="00CE7B7F"/>
    <w:rsid w:val="00CF05A3"/>
    <w:rsid w:val="00CF0C69"/>
    <w:rsid w:val="00CF38A3"/>
    <w:rsid w:val="00CF3ED8"/>
    <w:rsid w:val="00D03689"/>
    <w:rsid w:val="00D040F2"/>
    <w:rsid w:val="00D24909"/>
    <w:rsid w:val="00D30C8C"/>
    <w:rsid w:val="00D312BC"/>
    <w:rsid w:val="00D3441C"/>
    <w:rsid w:val="00D37244"/>
    <w:rsid w:val="00D3786F"/>
    <w:rsid w:val="00D4038E"/>
    <w:rsid w:val="00D41901"/>
    <w:rsid w:val="00D4448E"/>
    <w:rsid w:val="00D51420"/>
    <w:rsid w:val="00D5177D"/>
    <w:rsid w:val="00D52055"/>
    <w:rsid w:val="00D5598B"/>
    <w:rsid w:val="00D616F9"/>
    <w:rsid w:val="00D764F0"/>
    <w:rsid w:val="00D772A5"/>
    <w:rsid w:val="00D8454A"/>
    <w:rsid w:val="00D91C70"/>
    <w:rsid w:val="00DA304E"/>
    <w:rsid w:val="00DA30E0"/>
    <w:rsid w:val="00DB3CC6"/>
    <w:rsid w:val="00DC2969"/>
    <w:rsid w:val="00DC5521"/>
    <w:rsid w:val="00DC6619"/>
    <w:rsid w:val="00DD00B3"/>
    <w:rsid w:val="00DD117C"/>
    <w:rsid w:val="00DD1E66"/>
    <w:rsid w:val="00DD1E88"/>
    <w:rsid w:val="00DD6C66"/>
    <w:rsid w:val="00DE1F14"/>
    <w:rsid w:val="00DE22A1"/>
    <w:rsid w:val="00DE59F8"/>
    <w:rsid w:val="00DF04D0"/>
    <w:rsid w:val="00DF6800"/>
    <w:rsid w:val="00E050E0"/>
    <w:rsid w:val="00E10FA7"/>
    <w:rsid w:val="00E134C2"/>
    <w:rsid w:val="00E15D2B"/>
    <w:rsid w:val="00E23EFC"/>
    <w:rsid w:val="00E24697"/>
    <w:rsid w:val="00E37E89"/>
    <w:rsid w:val="00E45BEA"/>
    <w:rsid w:val="00E47C25"/>
    <w:rsid w:val="00E54D05"/>
    <w:rsid w:val="00E55679"/>
    <w:rsid w:val="00E55A0B"/>
    <w:rsid w:val="00E56A18"/>
    <w:rsid w:val="00E70B68"/>
    <w:rsid w:val="00E7326F"/>
    <w:rsid w:val="00E77E27"/>
    <w:rsid w:val="00E84A05"/>
    <w:rsid w:val="00E8755D"/>
    <w:rsid w:val="00E877A1"/>
    <w:rsid w:val="00E9511A"/>
    <w:rsid w:val="00E965FF"/>
    <w:rsid w:val="00EA0F35"/>
    <w:rsid w:val="00EA7DFD"/>
    <w:rsid w:val="00EB040E"/>
    <w:rsid w:val="00ED359D"/>
    <w:rsid w:val="00ED49C8"/>
    <w:rsid w:val="00EE0412"/>
    <w:rsid w:val="00EE520B"/>
    <w:rsid w:val="00EF7987"/>
    <w:rsid w:val="00F010D1"/>
    <w:rsid w:val="00F05810"/>
    <w:rsid w:val="00F1192A"/>
    <w:rsid w:val="00F22861"/>
    <w:rsid w:val="00F3100E"/>
    <w:rsid w:val="00F33678"/>
    <w:rsid w:val="00F349F4"/>
    <w:rsid w:val="00F47D64"/>
    <w:rsid w:val="00F5085A"/>
    <w:rsid w:val="00F705C0"/>
    <w:rsid w:val="00F72339"/>
    <w:rsid w:val="00F7278D"/>
    <w:rsid w:val="00F73024"/>
    <w:rsid w:val="00F82185"/>
    <w:rsid w:val="00F86CF5"/>
    <w:rsid w:val="00F93D0F"/>
    <w:rsid w:val="00F965AF"/>
    <w:rsid w:val="00FA1725"/>
    <w:rsid w:val="00FA5347"/>
    <w:rsid w:val="00FA5A75"/>
    <w:rsid w:val="00FB03AE"/>
    <w:rsid w:val="00FB1830"/>
    <w:rsid w:val="00FB78D7"/>
    <w:rsid w:val="00FC6A6A"/>
    <w:rsid w:val="00FD416D"/>
    <w:rsid w:val="00FD496A"/>
    <w:rsid w:val="00FE1D68"/>
    <w:rsid w:val="00FE602A"/>
    <w:rsid w:val="00FE6B1B"/>
    <w:rsid w:val="00FF4839"/>
    <w:rsid w:val="0E2447FD"/>
    <w:rsid w:val="0EB6EB6E"/>
    <w:rsid w:val="0FEC79F4"/>
    <w:rsid w:val="104906B9"/>
    <w:rsid w:val="11A345E5"/>
    <w:rsid w:val="19C53BF0"/>
    <w:rsid w:val="1A6329FB"/>
    <w:rsid w:val="22DA00AE"/>
    <w:rsid w:val="3057DA50"/>
    <w:rsid w:val="39597718"/>
    <w:rsid w:val="3C58FB7D"/>
    <w:rsid w:val="45AF1E6D"/>
    <w:rsid w:val="4EC8089C"/>
    <w:rsid w:val="5408043B"/>
    <w:rsid w:val="6D563022"/>
    <w:rsid w:val="6DCC23D3"/>
    <w:rsid w:val="7042CCAC"/>
    <w:rsid w:val="73D3473B"/>
    <w:rsid w:val="74069A0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8FB25"/>
  <w15:docId w15:val="{57801543-D530-4692-B308-58E308E5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D89"/>
    <w:pPr>
      <w:spacing w:after="500" w:line="250" w:lineRule="atLeast"/>
    </w:pPr>
    <w:rPr>
      <w:rFonts w:ascii="Arial" w:hAnsi="Arial" w:cs="Arial"/>
      <w:sz w:val="19"/>
    </w:rPr>
  </w:style>
  <w:style w:type="paragraph" w:styleId="Heading1">
    <w:name w:val="heading 1"/>
    <w:basedOn w:val="Normal"/>
    <w:next w:val="Normal"/>
    <w:qFormat/>
    <w:rsid w:val="00AC0357"/>
    <w:pPr>
      <w:keepNext/>
      <w:outlineLvl w:val="0"/>
    </w:pPr>
    <w:rPr>
      <w:b/>
      <w:bCs/>
      <w:kern w:val="32"/>
      <w:szCs w:val="32"/>
    </w:rPr>
  </w:style>
  <w:style w:type="paragraph" w:styleId="Heading2">
    <w:name w:val="heading 2"/>
    <w:basedOn w:val="Normal"/>
    <w:next w:val="Normal"/>
    <w:qFormat/>
    <w:rsid w:val="00AC0357"/>
    <w:pPr>
      <w:keepNext/>
      <w:outlineLvl w:val="1"/>
    </w:pPr>
    <w:rPr>
      <w:b/>
      <w:bCs/>
      <w:iCs/>
      <w:szCs w:val="28"/>
    </w:rPr>
  </w:style>
  <w:style w:type="paragraph" w:styleId="Heading3">
    <w:name w:val="heading 3"/>
    <w:basedOn w:val="Normal"/>
    <w:next w:val="Normal"/>
    <w:qFormat/>
    <w:rsid w:val="00AC0357"/>
    <w:pPr>
      <w:keepNext/>
      <w:outlineLvl w:val="2"/>
    </w:pPr>
    <w:rPr>
      <w:b/>
      <w:bCs/>
      <w:szCs w:val="26"/>
    </w:rPr>
  </w:style>
  <w:style w:type="paragraph" w:styleId="Heading4">
    <w:name w:val="heading 4"/>
    <w:basedOn w:val="Normal"/>
    <w:next w:val="Normal"/>
    <w:qFormat/>
    <w:rsid w:val="00AC0357"/>
    <w:pPr>
      <w:keepNext/>
      <w:outlineLvl w:val="3"/>
    </w:pPr>
    <w:rPr>
      <w:b/>
      <w:bCs/>
      <w:szCs w:val="28"/>
    </w:rPr>
  </w:style>
  <w:style w:type="paragraph" w:styleId="Heading5">
    <w:name w:val="heading 5"/>
    <w:basedOn w:val="Normal"/>
    <w:next w:val="Normal"/>
    <w:qFormat/>
    <w:rsid w:val="00AC0357"/>
    <w:pPr>
      <w:keepNext/>
      <w:outlineLvl w:val="4"/>
    </w:pPr>
    <w:rPr>
      <w:b/>
      <w:bCs/>
      <w:iCs/>
      <w:szCs w:val="26"/>
    </w:rPr>
  </w:style>
  <w:style w:type="paragraph" w:styleId="Heading6">
    <w:name w:val="heading 6"/>
    <w:basedOn w:val="Normal"/>
    <w:next w:val="Normal"/>
    <w:qFormat/>
    <w:rsid w:val="00AC0357"/>
    <w:pPr>
      <w:keepNext/>
      <w:outlineLvl w:val="5"/>
    </w:pPr>
    <w:rPr>
      <w:b/>
      <w:bCs/>
      <w:szCs w:val="22"/>
    </w:rPr>
  </w:style>
  <w:style w:type="paragraph" w:styleId="Heading7">
    <w:name w:val="heading 7"/>
    <w:basedOn w:val="Normal"/>
    <w:next w:val="Normal"/>
    <w:qFormat/>
    <w:rsid w:val="00AC0357"/>
    <w:pPr>
      <w:keepNext/>
      <w:outlineLvl w:val="6"/>
    </w:pPr>
    <w:rPr>
      <w:b/>
      <w:szCs w:val="24"/>
    </w:rPr>
  </w:style>
  <w:style w:type="paragraph" w:styleId="Heading8">
    <w:name w:val="heading 8"/>
    <w:basedOn w:val="Normal"/>
    <w:next w:val="Normal"/>
    <w:qFormat/>
    <w:rsid w:val="00AC0357"/>
    <w:pPr>
      <w:keepNext/>
      <w:outlineLvl w:val="7"/>
    </w:pPr>
    <w:rPr>
      <w:b/>
      <w:iCs/>
      <w:szCs w:val="24"/>
    </w:rPr>
  </w:style>
  <w:style w:type="paragraph" w:styleId="Heading9">
    <w:name w:val="heading 9"/>
    <w:basedOn w:val="Normal"/>
    <w:next w:val="Normal"/>
    <w:qFormat/>
    <w:rsid w:val="00AC0357"/>
    <w:pPr>
      <w:keepNext/>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C20CFF"/>
    <w:pPr>
      <w:tabs>
        <w:tab w:val="center" w:pos="4536"/>
        <w:tab w:val="right" w:pos="9072"/>
      </w:tabs>
    </w:pPr>
  </w:style>
  <w:style w:type="paragraph" w:styleId="Footer">
    <w:name w:val="footer"/>
    <w:basedOn w:val="Normal"/>
    <w:rsid w:val="00C20CFF"/>
    <w:pPr>
      <w:tabs>
        <w:tab w:val="center" w:pos="4536"/>
        <w:tab w:val="right" w:pos="9072"/>
      </w:tabs>
    </w:pPr>
  </w:style>
  <w:style w:type="paragraph" w:customStyle="1" w:styleId="EONKommentar">
    <w:name w:val="EONKommentar"/>
    <w:basedOn w:val="Normal"/>
    <w:rsid w:val="008C1D89"/>
    <w:pPr>
      <w:spacing w:after="0" w:line="240" w:lineRule="auto"/>
    </w:pPr>
    <w:rPr>
      <w:vanish/>
      <w:color w:val="FF5B5B"/>
    </w:rPr>
  </w:style>
  <w:style w:type="character" w:styleId="PageNumber">
    <w:name w:val="page number"/>
    <w:basedOn w:val="DefaultParagraphFont"/>
    <w:rsid w:val="00C20CFF"/>
  </w:style>
  <w:style w:type="paragraph" w:customStyle="1" w:styleId="EONangaben">
    <w:name w:val="EONangaben"/>
    <w:basedOn w:val="Normal"/>
    <w:rsid w:val="005C5246"/>
    <w:pPr>
      <w:suppressAutoHyphens/>
      <w:spacing w:after="0" w:line="200" w:lineRule="exact"/>
    </w:pPr>
    <w:rPr>
      <w:sz w:val="16"/>
      <w:szCs w:val="17"/>
    </w:rPr>
  </w:style>
  <w:style w:type="table" w:styleId="TableGrid">
    <w:name w:val="Table Grid"/>
    <w:basedOn w:val="TableNormal"/>
    <w:uiPriority w:val="59"/>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Normal"/>
    <w:rsid w:val="008C1D89"/>
    <w:pPr>
      <w:spacing w:after="0" w:line="240" w:lineRule="auto"/>
    </w:pPr>
    <w:rPr>
      <w:b/>
      <w:sz w:val="38"/>
      <w:szCs w:val="28"/>
    </w:rPr>
  </w:style>
  <w:style w:type="paragraph" w:customStyle="1" w:styleId="EONDokuname">
    <w:name w:val="EONDokuname"/>
    <w:basedOn w:val="Normal"/>
    <w:rsid w:val="008C1D89"/>
    <w:pPr>
      <w:spacing w:after="0" w:line="240" w:lineRule="auto"/>
      <w:ind w:left="113" w:right="113"/>
    </w:pPr>
    <w:rPr>
      <w:sz w:val="12"/>
      <w:szCs w:val="12"/>
    </w:rPr>
  </w:style>
  <w:style w:type="paragraph" w:styleId="FootnoteText">
    <w:name w:val="footnote text"/>
    <w:basedOn w:val="Normal"/>
    <w:link w:val="FootnoteTextChar"/>
    <w:rsid w:val="00BA3C82"/>
    <w:pPr>
      <w:spacing w:line="240" w:lineRule="atLeast"/>
    </w:pPr>
    <w:rPr>
      <w:sz w:val="20"/>
    </w:rPr>
  </w:style>
  <w:style w:type="character" w:customStyle="1" w:styleId="FootnoteTextChar">
    <w:name w:val="Footnote Text Char"/>
    <w:basedOn w:val="DefaultParagraphFont"/>
    <w:link w:val="FootnoteText"/>
    <w:rsid w:val="00BA3C82"/>
  </w:style>
  <w:style w:type="character" w:styleId="FootnoteReference">
    <w:name w:val="footnote reference"/>
    <w:basedOn w:val="DefaultParagraphFont"/>
    <w:rsid w:val="00BA3C82"/>
    <w:rPr>
      <w:vertAlign w:val="superscript"/>
    </w:rPr>
  </w:style>
  <w:style w:type="paragraph" w:customStyle="1" w:styleId="EONHeadline">
    <w:name w:val="EONHeadline"/>
    <w:basedOn w:val="Normal"/>
    <w:qFormat/>
    <w:rsid w:val="00E965FF"/>
    <w:pPr>
      <w:spacing w:after="0" w:line="240" w:lineRule="auto"/>
    </w:pPr>
    <w:rPr>
      <w:b/>
      <w:color w:val="EA1C0A"/>
      <w:sz w:val="38"/>
    </w:rPr>
  </w:style>
  <w:style w:type="paragraph" w:styleId="BalloonText">
    <w:name w:val="Balloon Text"/>
    <w:basedOn w:val="Normal"/>
    <w:link w:val="BalloonTextChar"/>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7439A"/>
    <w:rPr>
      <w:rFonts w:ascii="Segoe UI" w:hAnsi="Segoe UI" w:cs="Segoe UI"/>
      <w:sz w:val="18"/>
      <w:szCs w:val="18"/>
    </w:rPr>
  </w:style>
  <w:style w:type="character" w:styleId="Hyperlink">
    <w:name w:val="Hyperlink"/>
    <w:basedOn w:val="DefaultParagraphFont"/>
    <w:unhideWhenUsed/>
    <w:rsid w:val="00B66B21"/>
    <w:rPr>
      <w:color w:val="0000FF" w:themeColor="hyperlink"/>
      <w:u w:val="single"/>
    </w:rPr>
  </w:style>
  <w:style w:type="character" w:styleId="UnresolvedMention">
    <w:name w:val="Unresolved Mention"/>
    <w:basedOn w:val="DefaultParagraphFont"/>
    <w:uiPriority w:val="99"/>
    <w:semiHidden/>
    <w:unhideWhenUsed/>
    <w:rsid w:val="00B66B21"/>
    <w:rPr>
      <w:color w:val="605E5C"/>
      <w:shd w:val="clear" w:color="auto" w:fill="E1DFDD"/>
    </w:rPr>
  </w:style>
  <w:style w:type="paragraph" w:styleId="Revision">
    <w:name w:val="Revision"/>
    <w:hidden/>
    <w:uiPriority w:val="99"/>
    <w:semiHidden/>
    <w:rsid w:val="00902C20"/>
    <w:rPr>
      <w:rFonts w:ascii="Arial" w:hAnsi="Arial" w:cs="Arial"/>
      <w:sz w:val="19"/>
    </w:rPr>
  </w:style>
  <w:style w:type="character" w:styleId="CommentReference">
    <w:name w:val="annotation reference"/>
    <w:basedOn w:val="DefaultParagraphFont"/>
    <w:semiHidden/>
    <w:unhideWhenUsed/>
    <w:rsid w:val="00902C20"/>
    <w:rPr>
      <w:sz w:val="16"/>
      <w:szCs w:val="16"/>
    </w:rPr>
  </w:style>
  <w:style w:type="paragraph" w:styleId="CommentText">
    <w:name w:val="annotation text"/>
    <w:basedOn w:val="Normal"/>
    <w:link w:val="CommentTextChar"/>
    <w:unhideWhenUsed/>
    <w:rsid w:val="00902C20"/>
    <w:pPr>
      <w:spacing w:line="240" w:lineRule="auto"/>
    </w:pPr>
    <w:rPr>
      <w:sz w:val="20"/>
    </w:rPr>
  </w:style>
  <w:style w:type="character" w:customStyle="1" w:styleId="CommentTextChar">
    <w:name w:val="Comment Text Char"/>
    <w:basedOn w:val="DefaultParagraphFont"/>
    <w:link w:val="CommentText"/>
    <w:rsid w:val="00902C20"/>
    <w:rPr>
      <w:rFonts w:ascii="Arial" w:hAnsi="Arial" w:cs="Arial"/>
    </w:rPr>
  </w:style>
  <w:style w:type="paragraph" w:styleId="CommentSubject">
    <w:name w:val="annotation subject"/>
    <w:basedOn w:val="CommentText"/>
    <w:next w:val="CommentText"/>
    <w:link w:val="CommentSubjectChar"/>
    <w:semiHidden/>
    <w:unhideWhenUsed/>
    <w:rsid w:val="00902C20"/>
    <w:rPr>
      <w:b/>
      <w:bCs/>
    </w:rPr>
  </w:style>
  <w:style w:type="character" w:customStyle="1" w:styleId="CommentSubjectChar">
    <w:name w:val="Comment Subject Char"/>
    <w:basedOn w:val="CommentTextChar"/>
    <w:link w:val="CommentSubject"/>
    <w:semiHidden/>
    <w:rsid w:val="00902C20"/>
    <w:rPr>
      <w:rFonts w:ascii="Arial" w:hAnsi="Arial" w:cs="Arial"/>
      <w:b/>
      <w:bCs/>
    </w:rPr>
  </w:style>
  <w:style w:type="paragraph" w:styleId="Bibliography">
    <w:name w:val="Bibliography"/>
    <w:basedOn w:val="Normal"/>
    <w:next w:val="Normal"/>
    <w:uiPriority w:val="37"/>
    <w:semiHidden/>
    <w:unhideWhenUsed/>
    <w:rsid w:val="00AC3CB0"/>
  </w:style>
  <w:style w:type="paragraph" w:styleId="BlockText">
    <w:name w:val="Block Text"/>
    <w:basedOn w:val="Normal"/>
    <w:semiHidden/>
    <w:unhideWhenUsed/>
    <w:rsid w:val="00AC3C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C3CB0"/>
    <w:pPr>
      <w:spacing w:after="120"/>
    </w:pPr>
  </w:style>
  <w:style w:type="character" w:customStyle="1" w:styleId="BodyTextChar">
    <w:name w:val="Body Text Char"/>
    <w:basedOn w:val="DefaultParagraphFont"/>
    <w:link w:val="BodyText"/>
    <w:semiHidden/>
    <w:rsid w:val="00AC3CB0"/>
    <w:rPr>
      <w:rFonts w:ascii="Arial" w:hAnsi="Arial" w:cs="Arial"/>
      <w:sz w:val="19"/>
    </w:rPr>
  </w:style>
  <w:style w:type="paragraph" w:styleId="BodyText2">
    <w:name w:val="Body Text 2"/>
    <w:basedOn w:val="Normal"/>
    <w:link w:val="BodyText2Char"/>
    <w:semiHidden/>
    <w:unhideWhenUsed/>
    <w:rsid w:val="00AC3CB0"/>
    <w:pPr>
      <w:spacing w:after="120" w:line="480" w:lineRule="auto"/>
    </w:pPr>
  </w:style>
  <w:style w:type="character" w:customStyle="1" w:styleId="BodyText2Char">
    <w:name w:val="Body Text 2 Char"/>
    <w:basedOn w:val="DefaultParagraphFont"/>
    <w:link w:val="BodyText2"/>
    <w:semiHidden/>
    <w:rsid w:val="00AC3CB0"/>
    <w:rPr>
      <w:rFonts w:ascii="Arial" w:hAnsi="Arial" w:cs="Arial"/>
      <w:sz w:val="19"/>
    </w:rPr>
  </w:style>
  <w:style w:type="paragraph" w:styleId="BodyText3">
    <w:name w:val="Body Text 3"/>
    <w:basedOn w:val="Normal"/>
    <w:link w:val="BodyText3Char"/>
    <w:semiHidden/>
    <w:unhideWhenUsed/>
    <w:rsid w:val="00AC3CB0"/>
    <w:pPr>
      <w:spacing w:after="120"/>
    </w:pPr>
    <w:rPr>
      <w:sz w:val="16"/>
      <w:szCs w:val="16"/>
    </w:rPr>
  </w:style>
  <w:style w:type="character" w:customStyle="1" w:styleId="BodyText3Char">
    <w:name w:val="Body Text 3 Char"/>
    <w:basedOn w:val="DefaultParagraphFont"/>
    <w:link w:val="BodyText3"/>
    <w:semiHidden/>
    <w:rsid w:val="00AC3CB0"/>
    <w:rPr>
      <w:rFonts w:ascii="Arial" w:hAnsi="Arial" w:cs="Arial"/>
      <w:sz w:val="16"/>
      <w:szCs w:val="16"/>
    </w:rPr>
  </w:style>
  <w:style w:type="paragraph" w:styleId="BodyTextFirstIndent">
    <w:name w:val="Body Text First Indent"/>
    <w:basedOn w:val="BodyText"/>
    <w:link w:val="BodyTextFirstIndentChar"/>
    <w:semiHidden/>
    <w:unhideWhenUsed/>
    <w:rsid w:val="00AC3CB0"/>
    <w:pPr>
      <w:spacing w:after="500"/>
      <w:ind w:firstLine="360"/>
    </w:pPr>
  </w:style>
  <w:style w:type="character" w:customStyle="1" w:styleId="BodyTextFirstIndentChar">
    <w:name w:val="Body Text First Indent Char"/>
    <w:basedOn w:val="BodyTextChar"/>
    <w:link w:val="BodyTextFirstIndent"/>
    <w:semiHidden/>
    <w:rsid w:val="00AC3CB0"/>
    <w:rPr>
      <w:rFonts w:ascii="Arial" w:hAnsi="Arial" w:cs="Arial"/>
      <w:sz w:val="19"/>
    </w:rPr>
  </w:style>
  <w:style w:type="paragraph" w:styleId="BodyTextIndent">
    <w:name w:val="Body Text Indent"/>
    <w:basedOn w:val="Normal"/>
    <w:link w:val="BodyTextIndentChar"/>
    <w:semiHidden/>
    <w:unhideWhenUsed/>
    <w:rsid w:val="00AC3CB0"/>
    <w:pPr>
      <w:spacing w:after="120"/>
      <w:ind w:left="283"/>
    </w:pPr>
  </w:style>
  <w:style w:type="character" w:customStyle="1" w:styleId="BodyTextIndentChar">
    <w:name w:val="Body Text Indent Char"/>
    <w:basedOn w:val="DefaultParagraphFont"/>
    <w:link w:val="BodyTextIndent"/>
    <w:semiHidden/>
    <w:rsid w:val="00AC3CB0"/>
    <w:rPr>
      <w:rFonts w:ascii="Arial" w:hAnsi="Arial" w:cs="Arial"/>
      <w:sz w:val="19"/>
    </w:rPr>
  </w:style>
  <w:style w:type="paragraph" w:styleId="BodyTextFirstIndent2">
    <w:name w:val="Body Text First Indent 2"/>
    <w:basedOn w:val="BodyTextIndent"/>
    <w:link w:val="BodyTextFirstIndent2Char"/>
    <w:semiHidden/>
    <w:unhideWhenUsed/>
    <w:rsid w:val="00AC3CB0"/>
    <w:pPr>
      <w:spacing w:after="500"/>
      <w:ind w:left="360" w:firstLine="360"/>
    </w:pPr>
  </w:style>
  <w:style w:type="character" w:customStyle="1" w:styleId="BodyTextFirstIndent2Char">
    <w:name w:val="Body Text First Indent 2 Char"/>
    <w:basedOn w:val="BodyTextIndentChar"/>
    <w:link w:val="BodyTextFirstIndent2"/>
    <w:semiHidden/>
    <w:rsid w:val="00AC3CB0"/>
    <w:rPr>
      <w:rFonts w:ascii="Arial" w:hAnsi="Arial" w:cs="Arial"/>
      <w:sz w:val="19"/>
    </w:rPr>
  </w:style>
  <w:style w:type="paragraph" w:styleId="BodyTextIndent2">
    <w:name w:val="Body Text Indent 2"/>
    <w:basedOn w:val="Normal"/>
    <w:link w:val="BodyTextIndent2Char"/>
    <w:semiHidden/>
    <w:unhideWhenUsed/>
    <w:rsid w:val="00AC3CB0"/>
    <w:pPr>
      <w:spacing w:after="120" w:line="480" w:lineRule="auto"/>
      <w:ind w:left="283"/>
    </w:pPr>
  </w:style>
  <w:style w:type="character" w:customStyle="1" w:styleId="BodyTextIndent2Char">
    <w:name w:val="Body Text Indent 2 Char"/>
    <w:basedOn w:val="DefaultParagraphFont"/>
    <w:link w:val="BodyTextIndent2"/>
    <w:semiHidden/>
    <w:rsid w:val="00AC3CB0"/>
    <w:rPr>
      <w:rFonts w:ascii="Arial" w:hAnsi="Arial" w:cs="Arial"/>
      <w:sz w:val="19"/>
    </w:rPr>
  </w:style>
  <w:style w:type="paragraph" w:styleId="BodyTextIndent3">
    <w:name w:val="Body Text Indent 3"/>
    <w:basedOn w:val="Normal"/>
    <w:link w:val="BodyTextIndent3Char"/>
    <w:semiHidden/>
    <w:unhideWhenUsed/>
    <w:rsid w:val="00AC3CB0"/>
    <w:pPr>
      <w:spacing w:after="120"/>
      <w:ind w:left="283"/>
    </w:pPr>
    <w:rPr>
      <w:sz w:val="16"/>
      <w:szCs w:val="16"/>
    </w:rPr>
  </w:style>
  <w:style w:type="character" w:customStyle="1" w:styleId="BodyTextIndent3Char">
    <w:name w:val="Body Text Indent 3 Char"/>
    <w:basedOn w:val="DefaultParagraphFont"/>
    <w:link w:val="BodyTextIndent3"/>
    <w:semiHidden/>
    <w:rsid w:val="00AC3CB0"/>
    <w:rPr>
      <w:rFonts w:ascii="Arial" w:hAnsi="Arial" w:cs="Arial"/>
      <w:sz w:val="16"/>
      <w:szCs w:val="16"/>
    </w:rPr>
  </w:style>
  <w:style w:type="paragraph" w:styleId="Caption">
    <w:name w:val="caption"/>
    <w:basedOn w:val="Normal"/>
    <w:next w:val="Normal"/>
    <w:semiHidden/>
    <w:unhideWhenUsed/>
    <w:qFormat/>
    <w:rsid w:val="00AC3CB0"/>
    <w:pPr>
      <w:spacing w:after="200" w:line="240" w:lineRule="auto"/>
    </w:pPr>
    <w:rPr>
      <w:i/>
      <w:iCs/>
      <w:color w:val="1F497D" w:themeColor="text2"/>
      <w:sz w:val="18"/>
      <w:szCs w:val="18"/>
    </w:rPr>
  </w:style>
  <w:style w:type="paragraph" w:styleId="Closing">
    <w:name w:val="Closing"/>
    <w:basedOn w:val="Normal"/>
    <w:link w:val="ClosingChar"/>
    <w:semiHidden/>
    <w:unhideWhenUsed/>
    <w:rsid w:val="00AC3CB0"/>
    <w:pPr>
      <w:spacing w:after="0" w:line="240" w:lineRule="auto"/>
      <w:ind w:left="4252"/>
    </w:pPr>
  </w:style>
  <w:style w:type="character" w:customStyle="1" w:styleId="ClosingChar">
    <w:name w:val="Closing Char"/>
    <w:basedOn w:val="DefaultParagraphFont"/>
    <w:link w:val="Closing"/>
    <w:semiHidden/>
    <w:rsid w:val="00AC3CB0"/>
    <w:rPr>
      <w:rFonts w:ascii="Arial" w:hAnsi="Arial" w:cs="Arial"/>
      <w:sz w:val="19"/>
    </w:rPr>
  </w:style>
  <w:style w:type="paragraph" w:styleId="Date">
    <w:name w:val="Date"/>
    <w:basedOn w:val="Normal"/>
    <w:next w:val="Normal"/>
    <w:link w:val="DateChar"/>
    <w:semiHidden/>
    <w:unhideWhenUsed/>
    <w:rsid w:val="00AC3CB0"/>
  </w:style>
  <w:style w:type="character" w:customStyle="1" w:styleId="DateChar">
    <w:name w:val="Date Char"/>
    <w:basedOn w:val="DefaultParagraphFont"/>
    <w:link w:val="Date"/>
    <w:semiHidden/>
    <w:rsid w:val="00AC3CB0"/>
    <w:rPr>
      <w:rFonts w:ascii="Arial" w:hAnsi="Arial" w:cs="Arial"/>
      <w:sz w:val="19"/>
    </w:rPr>
  </w:style>
  <w:style w:type="paragraph" w:styleId="DocumentMap">
    <w:name w:val="Document Map"/>
    <w:basedOn w:val="Normal"/>
    <w:link w:val="DocumentMapChar"/>
    <w:semiHidden/>
    <w:unhideWhenUsed/>
    <w:rsid w:val="00AC3CB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C3CB0"/>
    <w:rPr>
      <w:rFonts w:ascii="Segoe UI" w:hAnsi="Segoe UI" w:cs="Segoe UI"/>
      <w:sz w:val="16"/>
      <w:szCs w:val="16"/>
    </w:rPr>
  </w:style>
  <w:style w:type="paragraph" w:styleId="E-mailSignature">
    <w:name w:val="E-mail Signature"/>
    <w:basedOn w:val="Normal"/>
    <w:link w:val="E-mailSignatureChar"/>
    <w:semiHidden/>
    <w:unhideWhenUsed/>
    <w:rsid w:val="00AC3CB0"/>
    <w:pPr>
      <w:spacing w:after="0" w:line="240" w:lineRule="auto"/>
    </w:pPr>
  </w:style>
  <w:style w:type="character" w:customStyle="1" w:styleId="E-mailSignatureChar">
    <w:name w:val="E-mail Signature Char"/>
    <w:basedOn w:val="DefaultParagraphFont"/>
    <w:link w:val="E-mailSignature"/>
    <w:semiHidden/>
    <w:rsid w:val="00AC3CB0"/>
    <w:rPr>
      <w:rFonts w:ascii="Arial" w:hAnsi="Arial" w:cs="Arial"/>
      <w:sz w:val="19"/>
    </w:rPr>
  </w:style>
  <w:style w:type="paragraph" w:styleId="EndnoteText">
    <w:name w:val="endnote text"/>
    <w:basedOn w:val="Normal"/>
    <w:link w:val="EndnoteTextChar"/>
    <w:semiHidden/>
    <w:unhideWhenUsed/>
    <w:rsid w:val="00AC3CB0"/>
    <w:pPr>
      <w:spacing w:after="0" w:line="240" w:lineRule="auto"/>
    </w:pPr>
    <w:rPr>
      <w:sz w:val="20"/>
    </w:rPr>
  </w:style>
  <w:style w:type="character" w:customStyle="1" w:styleId="EndnoteTextChar">
    <w:name w:val="Endnote Text Char"/>
    <w:basedOn w:val="DefaultParagraphFont"/>
    <w:link w:val="EndnoteText"/>
    <w:semiHidden/>
    <w:rsid w:val="00AC3CB0"/>
    <w:rPr>
      <w:rFonts w:ascii="Arial" w:hAnsi="Arial" w:cs="Arial"/>
    </w:rPr>
  </w:style>
  <w:style w:type="paragraph" w:styleId="EnvelopeAddress">
    <w:name w:val="envelope address"/>
    <w:basedOn w:val="Normal"/>
    <w:semiHidden/>
    <w:unhideWhenUsed/>
    <w:rsid w:val="00AC3CB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C3CB0"/>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semiHidden/>
    <w:unhideWhenUsed/>
    <w:rsid w:val="00AC3CB0"/>
    <w:pPr>
      <w:spacing w:after="0" w:line="240" w:lineRule="auto"/>
    </w:pPr>
    <w:rPr>
      <w:i/>
      <w:iCs/>
    </w:rPr>
  </w:style>
  <w:style w:type="character" w:customStyle="1" w:styleId="HTMLAddressChar">
    <w:name w:val="HTML Address Char"/>
    <w:basedOn w:val="DefaultParagraphFont"/>
    <w:link w:val="HTMLAddress"/>
    <w:semiHidden/>
    <w:rsid w:val="00AC3CB0"/>
    <w:rPr>
      <w:rFonts w:ascii="Arial" w:hAnsi="Arial" w:cs="Arial"/>
      <w:i/>
      <w:iCs/>
      <w:sz w:val="19"/>
    </w:rPr>
  </w:style>
  <w:style w:type="paragraph" w:styleId="HTMLPreformatted">
    <w:name w:val="HTML Preformatted"/>
    <w:basedOn w:val="Normal"/>
    <w:link w:val="HTMLPreformattedChar"/>
    <w:semiHidden/>
    <w:unhideWhenUsed/>
    <w:rsid w:val="00AC3CB0"/>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AC3CB0"/>
    <w:rPr>
      <w:rFonts w:ascii="Consolas" w:hAnsi="Consolas" w:cs="Arial"/>
    </w:rPr>
  </w:style>
  <w:style w:type="paragraph" w:styleId="Index1">
    <w:name w:val="index 1"/>
    <w:basedOn w:val="Normal"/>
    <w:next w:val="Normal"/>
    <w:semiHidden/>
    <w:unhideWhenUsed/>
    <w:rsid w:val="00AC3CB0"/>
    <w:pPr>
      <w:spacing w:after="0" w:line="240" w:lineRule="auto"/>
      <w:ind w:left="190" w:hanging="190"/>
    </w:pPr>
  </w:style>
  <w:style w:type="paragraph" w:styleId="Index2">
    <w:name w:val="index 2"/>
    <w:basedOn w:val="Normal"/>
    <w:next w:val="Normal"/>
    <w:semiHidden/>
    <w:unhideWhenUsed/>
    <w:rsid w:val="00AC3CB0"/>
    <w:pPr>
      <w:spacing w:after="0" w:line="240" w:lineRule="auto"/>
      <w:ind w:left="380" w:hanging="190"/>
    </w:pPr>
  </w:style>
  <w:style w:type="paragraph" w:styleId="Index3">
    <w:name w:val="index 3"/>
    <w:basedOn w:val="Normal"/>
    <w:next w:val="Normal"/>
    <w:semiHidden/>
    <w:unhideWhenUsed/>
    <w:rsid w:val="00AC3CB0"/>
    <w:pPr>
      <w:spacing w:after="0" w:line="240" w:lineRule="auto"/>
      <w:ind w:left="570" w:hanging="190"/>
    </w:pPr>
  </w:style>
  <w:style w:type="paragraph" w:styleId="Index4">
    <w:name w:val="index 4"/>
    <w:basedOn w:val="Normal"/>
    <w:next w:val="Normal"/>
    <w:semiHidden/>
    <w:unhideWhenUsed/>
    <w:rsid w:val="00AC3CB0"/>
    <w:pPr>
      <w:spacing w:after="0" w:line="240" w:lineRule="auto"/>
      <w:ind w:left="760" w:hanging="190"/>
    </w:pPr>
  </w:style>
  <w:style w:type="paragraph" w:styleId="Index5">
    <w:name w:val="index 5"/>
    <w:basedOn w:val="Normal"/>
    <w:next w:val="Normal"/>
    <w:semiHidden/>
    <w:unhideWhenUsed/>
    <w:rsid w:val="00AC3CB0"/>
    <w:pPr>
      <w:spacing w:after="0" w:line="240" w:lineRule="auto"/>
      <w:ind w:left="950" w:hanging="190"/>
    </w:pPr>
  </w:style>
  <w:style w:type="paragraph" w:styleId="Index6">
    <w:name w:val="index 6"/>
    <w:basedOn w:val="Normal"/>
    <w:next w:val="Normal"/>
    <w:semiHidden/>
    <w:unhideWhenUsed/>
    <w:rsid w:val="00AC3CB0"/>
    <w:pPr>
      <w:spacing w:after="0" w:line="240" w:lineRule="auto"/>
      <w:ind w:left="1140" w:hanging="190"/>
    </w:pPr>
  </w:style>
  <w:style w:type="paragraph" w:styleId="Index7">
    <w:name w:val="index 7"/>
    <w:basedOn w:val="Normal"/>
    <w:next w:val="Normal"/>
    <w:semiHidden/>
    <w:unhideWhenUsed/>
    <w:rsid w:val="00AC3CB0"/>
    <w:pPr>
      <w:spacing w:after="0" w:line="240" w:lineRule="auto"/>
      <w:ind w:left="1330" w:hanging="190"/>
    </w:pPr>
  </w:style>
  <w:style w:type="paragraph" w:styleId="Index8">
    <w:name w:val="index 8"/>
    <w:basedOn w:val="Normal"/>
    <w:next w:val="Normal"/>
    <w:semiHidden/>
    <w:unhideWhenUsed/>
    <w:rsid w:val="00AC3CB0"/>
    <w:pPr>
      <w:spacing w:after="0" w:line="240" w:lineRule="auto"/>
      <w:ind w:left="1520" w:hanging="190"/>
    </w:pPr>
  </w:style>
  <w:style w:type="paragraph" w:styleId="Index9">
    <w:name w:val="index 9"/>
    <w:basedOn w:val="Normal"/>
    <w:next w:val="Normal"/>
    <w:semiHidden/>
    <w:unhideWhenUsed/>
    <w:rsid w:val="00AC3CB0"/>
    <w:pPr>
      <w:spacing w:after="0" w:line="240" w:lineRule="auto"/>
      <w:ind w:left="1710" w:hanging="190"/>
    </w:pPr>
  </w:style>
  <w:style w:type="paragraph" w:styleId="IndexHeading">
    <w:name w:val="index heading"/>
    <w:basedOn w:val="Normal"/>
    <w:next w:val="Index1"/>
    <w:semiHidden/>
    <w:unhideWhenUsed/>
    <w:rsid w:val="00AC3C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3C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3CB0"/>
    <w:rPr>
      <w:rFonts w:ascii="Arial" w:hAnsi="Arial" w:cs="Arial"/>
      <w:i/>
      <w:iCs/>
      <w:color w:val="4F81BD" w:themeColor="accent1"/>
      <w:sz w:val="19"/>
    </w:rPr>
  </w:style>
  <w:style w:type="paragraph" w:styleId="List">
    <w:name w:val="List"/>
    <w:basedOn w:val="Normal"/>
    <w:semiHidden/>
    <w:unhideWhenUsed/>
    <w:rsid w:val="00AC3CB0"/>
    <w:pPr>
      <w:ind w:left="283" w:hanging="283"/>
      <w:contextualSpacing/>
    </w:pPr>
  </w:style>
  <w:style w:type="paragraph" w:styleId="List2">
    <w:name w:val="List 2"/>
    <w:basedOn w:val="Normal"/>
    <w:semiHidden/>
    <w:unhideWhenUsed/>
    <w:rsid w:val="00AC3CB0"/>
    <w:pPr>
      <w:ind w:left="566" w:hanging="283"/>
      <w:contextualSpacing/>
    </w:pPr>
  </w:style>
  <w:style w:type="paragraph" w:styleId="List3">
    <w:name w:val="List 3"/>
    <w:basedOn w:val="Normal"/>
    <w:semiHidden/>
    <w:unhideWhenUsed/>
    <w:rsid w:val="00AC3CB0"/>
    <w:pPr>
      <w:ind w:left="849" w:hanging="283"/>
      <w:contextualSpacing/>
    </w:pPr>
  </w:style>
  <w:style w:type="paragraph" w:styleId="List4">
    <w:name w:val="List 4"/>
    <w:basedOn w:val="Normal"/>
    <w:semiHidden/>
    <w:unhideWhenUsed/>
    <w:rsid w:val="00AC3CB0"/>
    <w:pPr>
      <w:ind w:left="1132" w:hanging="283"/>
      <w:contextualSpacing/>
    </w:pPr>
  </w:style>
  <w:style w:type="paragraph" w:styleId="List5">
    <w:name w:val="List 5"/>
    <w:basedOn w:val="Normal"/>
    <w:semiHidden/>
    <w:unhideWhenUsed/>
    <w:rsid w:val="00AC3CB0"/>
    <w:pPr>
      <w:ind w:left="1415" w:hanging="283"/>
      <w:contextualSpacing/>
    </w:pPr>
  </w:style>
  <w:style w:type="paragraph" w:styleId="ListBullet">
    <w:name w:val="List Bullet"/>
    <w:basedOn w:val="Normal"/>
    <w:rsid w:val="00AC3CB0"/>
    <w:pPr>
      <w:numPr>
        <w:numId w:val="4"/>
      </w:numPr>
      <w:contextualSpacing/>
    </w:pPr>
  </w:style>
  <w:style w:type="paragraph" w:styleId="ListBullet2">
    <w:name w:val="List Bullet 2"/>
    <w:basedOn w:val="Normal"/>
    <w:semiHidden/>
    <w:unhideWhenUsed/>
    <w:rsid w:val="00AC3CB0"/>
    <w:pPr>
      <w:numPr>
        <w:numId w:val="5"/>
      </w:numPr>
      <w:contextualSpacing/>
    </w:pPr>
  </w:style>
  <w:style w:type="paragraph" w:styleId="ListBullet3">
    <w:name w:val="List Bullet 3"/>
    <w:basedOn w:val="Normal"/>
    <w:semiHidden/>
    <w:unhideWhenUsed/>
    <w:rsid w:val="00AC3CB0"/>
    <w:pPr>
      <w:numPr>
        <w:numId w:val="6"/>
      </w:numPr>
      <w:contextualSpacing/>
    </w:pPr>
  </w:style>
  <w:style w:type="paragraph" w:styleId="ListBullet4">
    <w:name w:val="List Bullet 4"/>
    <w:basedOn w:val="Normal"/>
    <w:semiHidden/>
    <w:unhideWhenUsed/>
    <w:rsid w:val="00AC3CB0"/>
    <w:pPr>
      <w:numPr>
        <w:numId w:val="7"/>
      </w:numPr>
      <w:contextualSpacing/>
    </w:pPr>
  </w:style>
  <w:style w:type="paragraph" w:styleId="ListBullet5">
    <w:name w:val="List Bullet 5"/>
    <w:basedOn w:val="Normal"/>
    <w:semiHidden/>
    <w:unhideWhenUsed/>
    <w:rsid w:val="00AC3CB0"/>
    <w:pPr>
      <w:numPr>
        <w:numId w:val="8"/>
      </w:numPr>
      <w:contextualSpacing/>
    </w:pPr>
  </w:style>
  <w:style w:type="paragraph" w:styleId="ListContinue">
    <w:name w:val="List Continue"/>
    <w:basedOn w:val="Normal"/>
    <w:semiHidden/>
    <w:unhideWhenUsed/>
    <w:rsid w:val="00AC3CB0"/>
    <w:pPr>
      <w:spacing w:after="120"/>
      <w:ind w:left="283"/>
      <w:contextualSpacing/>
    </w:pPr>
  </w:style>
  <w:style w:type="paragraph" w:styleId="ListContinue2">
    <w:name w:val="List Continue 2"/>
    <w:basedOn w:val="Normal"/>
    <w:semiHidden/>
    <w:unhideWhenUsed/>
    <w:rsid w:val="00AC3CB0"/>
    <w:pPr>
      <w:spacing w:after="120"/>
      <w:ind w:left="566"/>
      <w:contextualSpacing/>
    </w:pPr>
  </w:style>
  <w:style w:type="paragraph" w:styleId="ListContinue3">
    <w:name w:val="List Continue 3"/>
    <w:basedOn w:val="Normal"/>
    <w:rsid w:val="00AC3CB0"/>
    <w:pPr>
      <w:spacing w:after="120"/>
      <w:ind w:left="849"/>
      <w:contextualSpacing/>
    </w:pPr>
  </w:style>
  <w:style w:type="paragraph" w:styleId="ListContinue4">
    <w:name w:val="List Continue 4"/>
    <w:basedOn w:val="Normal"/>
    <w:rsid w:val="00AC3CB0"/>
    <w:pPr>
      <w:spacing w:after="120"/>
      <w:ind w:left="1132"/>
      <w:contextualSpacing/>
    </w:pPr>
  </w:style>
  <w:style w:type="paragraph" w:styleId="ListContinue5">
    <w:name w:val="List Continue 5"/>
    <w:basedOn w:val="Normal"/>
    <w:rsid w:val="00AC3CB0"/>
    <w:pPr>
      <w:spacing w:after="120"/>
      <w:ind w:left="1415"/>
      <w:contextualSpacing/>
    </w:pPr>
  </w:style>
  <w:style w:type="paragraph" w:styleId="ListNumber">
    <w:name w:val="List Number"/>
    <w:basedOn w:val="Normal"/>
    <w:rsid w:val="00AC3CB0"/>
    <w:pPr>
      <w:numPr>
        <w:numId w:val="9"/>
      </w:numPr>
      <w:contextualSpacing/>
    </w:pPr>
  </w:style>
  <w:style w:type="paragraph" w:styleId="ListNumber2">
    <w:name w:val="List Number 2"/>
    <w:basedOn w:val="Normal"/>
    <w:semiHidden/>
    <w:unhideWhenUsed/>
    <w:rsid w:val="00AC3CB0"/>
    <w:pPr>
      <w:numPr>
        <w:numId w:val="10"/>
      </w:numPr>
      <w:contextualSpacing/>
    </w:pPr>
  </w:style>
  <w:style w:type="paragraph" w:styleId="ListNumber3">
    <w:name w:val="List Number 3"/>
    <w:basedOn w:val="Normal"/>
    <w:semiHidden/>
    <w:unhideWhenUsed/>
    <w:rsid w:val="00AC3CB0"/>
    <w:pPr>
      <w:numPr>
        <w:numId w:val="11"/>
      </w:numPr>
      <w:contextualSpacing/>
    </w:pPr>
  </w:style>
  <w:style w:type="paragraph" w:styleId="ListNumber4">
    <w:name w:val="List Number 4"/>
    <w:basedOn w:val="Normal"/>
    <w:semiHidden/>
    <w:unhideWhenUsed/>
    <w:rsid w:val="00AC3CB0"/>
    <w:pPr>
      <w:numPr>
        <w:numId w:val="12"/>
      </w:numPr>
      <w:contextualSpacing/>
    </w:pPr>
  </w:style>
  <w:style w:type="paragraph" w:styleId="ListNumber5">
    <w:name w:val="List Number 5"/>
    <w:basedOn w:val="Normal"/>
    <w:semiHidden/>
    <w:unhideWhenUsed/>
    <w:rsid w:val="00AC3CB0"/>
    <w:pPr>
      <w:numPr>
        <w:numId w:val="13"/>
      </w:numPr>
      <w:contextualSpacing/>
    </w:pPr>
  </w:style>
  <w:style w:type="paragraph" w:styleId="ListParagraph">
    <w:name w:val="List Paragraph"/>
    <w:basedOn w:val="Normal"/>
    <w:uiPriority w:val="34"/>
    <w:qFormat/>
    <w:rsid w:val="00AC3CB0"/>
    <w:pPr>
      <w:ind w:left="720"/>
      <w:contextualSpacing/>
    </w:pPr>
  </w:style>
  <w:style w:type="paragraph" w:styleId="MacroText">
    <w:name w:val="macro"/>
    <w:link w:val="MacroTextChar"/>
    <w:rsid w:val="00AC3CB0"/>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cs="Arial"/>
    </w:rPr>
  </w:style>
  <w:style w:type="character" w:customStyle="1" w:styleId="MacroTextChar">
    <w:name w:val="Macro Text Char"/>
    <w:basedOn w:val="DefaultParagraphFont"/>
    <w:link w:val="MacroText"/>
    <w:rsid w:val="00AC3CB0"/>
    <w:rPr>
      <w:rFonts w:ascii="Consolas" w:hAnsi="Consolas" w:cs="Arial"/>
    </w:rPr>
  </w:style>
  <w:style w:type="paragraph" w:styleId="MessageHeader">
    <w:name w:val="Message Header"/>
    <w:basedOn w:val="Normal"/>
    <w:link w:val="MessageHeaderChar"/>
    <w:rsid w:val="00AC3C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C3CB0"/>
    <w:rPr>
      <w:rFonts w:asciiTheme="majorHAnsi" w:eastAsiaTheme="majorEastAsia" w:hAnsiTheme="majorHAnsi" w:cstheme="majorBidi"/>
      <w:sz w:val="24"/>
      <w:szCs w:val="24"/>
      <w:shd w:val="pct20" w:color="auto" w:fill="auto"/>
    </w:rPr>
  </w:style>
  <w:style w:type="paragraph" w:styleId="NoSpacing">
    <w:name w:val="No Spacing"/>
    <w:uiPriority w:val="1"/>
    <w:qFormat/>
    <w:rsid w:val="00AC3CB0"/>
    <w:rPr>
      <w:rFonts w:ascii="Arial" w:hAnsi="Arial" w:cs="Arial"/>
      <w:sz w:val="19"/>
    </w:rPr>
  </w:style>
  <w:style w:type="paragraph" w:styleId="NormalWeb">
    <w:name w:val="Normal (Web)"/>
    <w:basedOn w:val="Normal"/>
    <w:semiHidden/>
    <w:unhideWhenUsed/>
    <w:rsid w:val="00AC3CB0"/>
    <w:rPr>
      <w:rFonts w:ascii="Times New Roman" w:hAnsi="Times New Roman" w:cs="Times New Roman"/>
      <w:sz w:val="24"/>
      <w:szCs w:val="24"/>
    </w:rPr>
  </w:style>
  <w:style w:type="paragraph" w:styleId="NormalIndent">
    <w:name w:val="Normal Indent"/>
    <w:basedOn w:val="Normal"/>
    <w:semiHidden/>
    <w:unhideWhenUsed/>
    <w:rsid w:val="00AC3CB0"/>
    <w:pPr>
      <w:ind w:left="720"/>
    </w:pPr>
  </w:style>
  <w:style w:type="paragraph" w:styleId="NoteHeading">
    <w:name w:val="Note Heading"/>
    <w:basedOn w:val="Normal"/>
    <w:next w:val="Normal"/>
    <w:link w:val="NoteHeadingChar"/>
    <w:semiHidden/>
    <w:unhideWhenUsed/>
    <w:rsid w:val="00AC3CB0"/>
    <w:pPr>
      <w:spacing w:after="0" w:line="240" w:lineRule="auto"/>
    </w:pPr>
  </w:style>
  <w:style w:type="character" w:customStyle="1" w:styleId="NoteHeadingChar">
    <w:name w:val="Note Heading Char"/>
    <w:basedOn w:val="DefaultParagraphFont"/>
    <w:link w:val="NoteHeading"/>
    <w:semiHidden/>
    <w:rsid w:val="00AC3CB0"/>
    <w:rPr>
      <w:rFonts w:ascii="Arial" w:hAnsi="Arial" w:cs="Arial"/>
      <w:sz w:val="19"/>
    </w:rPr>
  </w:style>
  <w:style w:type="paragraph" w:styleId="PlainText">
    <w:name w:val="Plain Text"/>
    <w:basedOn w:val="Normal"/>
    <w:link w:val="PlainTextChar"/>
    <w:semiHidden/>
    <w:unhideWhenUsed/>
    <w:rsid w:val="00AC3CB0"/>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C3CB0"/>
    <w:rPr>
      <w:rFonts w:ascii="Consolas" w:hAnsi="Consolas" w:cs="Arial"/>
      <w:sz w:val="21"/>
      <w:szCs w:val="21"/>
    </w:rPr>
  </w:style>
  <w:style w:type="paragraph" w:styleId="Quote">
    <w:name w:val="Quote"/>
    <w:basedOn w:val="Normal"/>
    <w:next w:val="Normal"/>
    <w:link w:val="QuoteChar"/>
    <w:uiPriority w:val="29"/>
    <w:qFormat/>
    <w:rsid w:val="00AC3C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3CB0"/>
    <w:rPr>
      <w:rFonts w:ascii="Arial" w:hAnsi="Arial" w:cs="Arial"/>
      <w:i/>
      <w:iCs/>
      <w:color w:val="404040" w:themeColor="text1" w:themeTint="BF"/>
      <w:sz w:val="19"/>
    </w:rPr>
  </w:style>
  <w:style w:type="paragraph" w:styleId="Salutation">
    <w:name w:val="Salutation"/>
    <w:basedOn w:val="Normal"/>
    <w:next w:val="Normal"/>
    <w:link w:val="SalutationChar"/>
    <w:semiHidden/>
    <w:unhideWhenUsed/>
    <w:rsid w:val="00AC3CB0"/>
  </w:style>
  <w:style w:type="character" w:customStyle="1" w:styleId="SalutationChar">
    <w:name w:val="Salutation Char"/>
    <w:basedOn w:val="DefaultParagraphFont"/>
    <w:link w:val="Salutation"/>
    <w:semiHidden/>
    <w:rsid w:val="00AC3CB0"/>
    <w:rPr>
      <w:rFonts w:ascii="Arial" w:hAnsi="Arial" w:cs="Arial"/>
      <w:sz w:val="19"/>
    </w:rPr>
  </w:style>
  <w:style w:type="paragraph" w:styleId="Signature">
    <w:name w:val="Signature"/>
    <w:basedOn w:val="Normal"/>
    <w:link w:val="SignatureChar"/>
    <w:semiHidden/>
    <w:unhideWhenUsed/>
    <w:rsid w:val="00AC3CB0"/>
    <w:pPr>
      <w:spacing w:after="0" w:line="240" w:lineRule="auto"/>
      <w:ind w:left="4252"/>
    </w:pPr>
  </w:style>
  <w:style w:type="character" w:customStyle="1" w:styleId="SignatureChar">
    <w:name w:val="Signature Char"/>
    <w:basedOn w:val="DefaultParagraphFont"/>
    <w:link w:val="Signature"/>
    <w:semiHidden/>
    <w:rsid w:val="00AC3CB0"/>
    <w:rPr>
      <w:rFonts w:ascii="Arial" w:hAnsi="Arial" w:cs="Arial"/>
      <w:sz w:val="19"/>
    </w:rPr>
  </w:style>
  <w:style w:type="paragraph" w:styleId="Subtitle">
    <w:name w:val="Subtitle"/>
    <w:basedOn w:val="Normal"/>
    <w:next w:val="Normal"/>
    <w:link w:val="SubtitleChar"/>
    <w:qFormat/>
    <w:rsid w:val="00AC3C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C3C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C3CB0"/>
    <w:pPr>
      <w:spacing w:after="0"/>
      <w:ind w:left="190" w:hanging="190"/>
    </w:pPr>
  </w:style>
  <w:style w:type="paragraph" w:styleId="TableofFigures">
    <w:name w:val="table of figures"/>
    <w:basedOn w:val="Normal"/>
    <w:next w:val="Normal"/>
    <w:semiHidden/>
    <w:unhideWhenUsed/>
    <w:rsid w:val="00AC3CB0"/>
    <w:pPr>
      <w:spacing w:after="0"/>
    </w:pPr>
  </w:style>
  <w:style w:type="paragraph" w:styleId="Title">
    <w:name w:val="Title"/>
    <w:basedOn w:val="Normal"/>
    <w:next w:val="Normal"/>
    <w:link w:val="TitleChar"/>
    <w:qFormat/>
    <w:rsid w:val="00AC3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C3CB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C3CB0"/>
    <w:pPr>
      <w:spacing w:before="120"/>
    </w:pPr>
    <w:rPr>
      <w:rFonts w:asciiTheme="majorHAnsi" w:eastAsiaTheme="majorEastAsia" w:hAnsiTheme="majorHAnsi" w:cstheme="majorBidi"/>
      <w:b/>
      <w:bCs/>
      <w:sz w:val="24"/>
      <w:szCs w:val="24"/>
    </w:rPr>
  </w:style>
  <w:style w:type="paragraph" w:styleId="TOC1">
    <w:name w:val="toc 1"/>
    <w:basedOn w:val="Normal"/>
    <w:next w:val="Normal"/>
    <w:semiHidden/>
    <w:unhideWhenUsed/>
    <w:rsid w:val="00AC3CB0"/>
    <w:pPr>
      <w:spacing w:after="100"/>
    </w:pPr>
  </w:style>
  <w:style w:type="paragraph" w:styleId="TOC2">
    <w:name w:val="toc 2"/>
    <w:basedOn w:val="Normal"/>
    <w:next w:val="Normal"/>
    <w:semiHidden/>
    <w:unhideWhenUsed/>
    <w:rsid w:val="00AC3CB0"/>
    <w:pPr>
      <w:spacing w:after="100"/>
      <w:ind w:left="190"/>
    </w:pPr>
  </w:style>
  <w:style w:type="paragraph" w:styleId="TOC3">
    <w:name w:val="toc 3"/>
    <w:basedOn w:val="Normal"/>
    <w:next w:val="Normal"/>
    <w:semiHidden/>
    <w:unhideWhenUsed/>
    <w:rsid w:val="00AC3CB0"/>
    <w:pPr>
      <w:spacing w:after="100"/>
      <w:ind w:left="380"/>
    </w:pPr>
  </w:style>
  <w:style w:type="paragraph" w:styleId="TOC4">
    <w:name w:val="toc 4"/>
    <w:basedOn w:val="Normal"/>
    <w:next w:val="Normal"/>
    <w:semiHidden/>
    <w:unhideWhenUsed/>
    <w:rsid w:val="00AC3CB0"/>
    <w:pPr>
      <w:spacing w:after="100"/>
      <w:ind w:left="570"/>
    </w:pPr>
  </w:style>
  <w:style w:type="paragraph" w:styleId="TOC5">
    <w:name w:val="toc 5"/>
    <w:basedOn w:val="Normal"/>
    <w:next w:val="Normal"/>
    <w:semiHidden/>
    <w:unhideWhenUsed/>
    <w:rsid w:val="00AC3CB0"/>
    <w:pPr>
      <w:spacing w:after="100"/>
      <w:ind w:left="760"/>
    </w:pPr>
  </w:style>
  <w:style w:type="paragraph" w:styleId="TOC6">
    <w:name w:val="toc 6"/>
    <w:basedOn w:val="Normal"/>
    <w:next w:val="Normal"/>
    <w:semiHidden/>
    <w:unhideWhenUsed/>
    <w:rsid w:val="00AC3CB0"/>
    <w:pPr>
      <w:spacing w:after="100"/>
      <w:ind w:left="950"/>
    </w:pPr>
  </w:style>
  <w:style w:type="paragraph" w:styleId="TOC7">
    <w:name w:val="toc 7"/>
    <w:basedOn w:val="Normal"/>
    <w:next w:val="Normal"/>
    <w:semiHidden/>
    <w:unhideWhenUsed/>
    <w:rsid w:val="00AC3CB0"/>
    <w:pPr>
      <w:spacing w:after="100"/>
      <w:ind w:left="1140"/>
    </w:pPr>
  </w:style>
  <w:style w:type="paragraph" w:styleId="TOC8">
    <w:name w:val="toc 8"/>
    <w:basedOn w:val="Normal"/>
    <w:next w:val="Normal"/>
    <w:semiHidden/>
    <w:unhideWhenUsed/>
    <w:rsid w:val="00AC3CB0"/>
    <w:pPr>
      <w:spacing w:after="100"/>
      <w:ind w:left="1330"/>
    </w:pPr>
  </w:style>
  <w:style w:type="paragraph" w:styleId="TOC9">
    <w:name w:val="toc 9"/>
    <w:basedOn w:val="Normal"/>
    <w:next w:val="Normal"/>
    <w:semiHidden/>
    <w:unhideWhenUsed/>
    <w:rsid w:val="00AC3CB0"/>
    <w:pPr>
      <w:spacing w:after="100"/>
      <w:ind w:left="1520"/>
    </w:pPr>
  </w:style>
  <w:style w:type="paragraph" w:styleId="TOCHeading">
    <w:name w:val="TOC Heading"/>
    <w:basedOn w:val="Heading1"/>
    <w:next w:val="Normal"/>
    <w:uiPriority w:val="39"/>
    <w:semiHidden/>
    <w:unhideWhenUsed/>
    <w:qFormat/>
    <w:rsid w:val="00AC3CB0"/>
    <w:pPr>
      <w:keepLines/>
      <w:spacing w:before="240" w:after="0"/>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FC2B27D7774BBE03AFE8A1859B18" ma:contentTypeVersion="16" ma:contentTypeDescription="Create a new document." ma:contentTypeScope="" ma:versionID="8a688f905b53dad34e8d155022b8f8ca">
  <xsd:schema xmlns:xsd="http://www.w3.org/2001/XMLSchema" xmlns:xs="http://www.w3.org/2001/XMLSchema" xmlns:p="http://schemas.microsoft.com/office/2006/metadata/properties" xmlns:ns2="dcb53ab3-b7b8-4d87-9e82-23d7c2193358" xmlns:ns3="401b82d7-e1a9-425c-8e55-fda44b8a29b9" targetNamespace="http://schemas.microsoft.com/office/2006/metadata/properties" ma:root="true" ma:fieldsID="a56f8fdd1df325031de20790abf1877a" ns2:_="" ns3:_="">
    <xsd:import namespace="dcb53ab3-b7b8-4d87-9e82-23d7c2193358"/>
    <xsd:import namespace="401b82d7-e1a9-425c-8e55-fda44b8a2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53ab3-b7b8-4d87-9e82-23d7c219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b82d7-e1a9-425c-8e55-fda44b8a2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9ee440-6c36-4ad1-a2a8-8ce3ee61d353}" ma:internalName="TaxCatchAll" ma:showField="CatchAllData" ma:web="401b82d7-e1a9-425c-8e55-fda44b8a2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01b82d7-e1a9-425c-8e55-fda44b8a29b9" xsi:nil="true"/>
    <lcf76f155ced4ddcb4097134ff3c332f xmlns="dcb53ab3-b7b8-4d87-9e82-23d7c2193358">
      <Terms xmlns="http://schemas.microsoft.com/office/infopath/2007/PartnerControls"/>
    </lcf76f155ced4ddcb4097134ff3c332f>
    <SharedWithUsers xmlns="401b82d7-e1a9-425c-8e55-fda44b8a29b9">
      <UserInfo>
        <DisplayName>Maaßen, Katharina</DisplayName>
        <AccountId>184</AccountId>
        <AccountType/>
      </UserInfo>
      <UserInfo>
        <DisplayName>Wolff, Christina</DisplayName>
        <AccountId>581</AccountId>
        <AccountType/>
      </UserInfo>
      <UserInfo>
        <DisplayName>Becker, Stefan Dr.</DisplayName>
        <AccountId>48</AccountId>
        <AccountType/>
      </UserInfo>
      <UserInfo>
        <DisplayName>Reinhardt, Isabel</DisplayName>
        <AccountId>113</AccountId>
        <AccountType/>
      </UserInfo>
      <UserInfo>
        <DisplayName>Nitschke, Markus</DisplayName>
        <AccountId>52</AccountId>
        <AccountType/>
      </UserInfo>
      <UserInfo>
        <DisplayName>Gang, Julika</DisplayName>
        <AccountId>73</AccountId>
        <AccountType/>
      </UserInfo>
      <UserInfo>
        <DisplayName>Gross, Dietmar</DisplayName>
        <AccountId>1063</AccountId>
        <AccountType/>
      </UserInfo>
      <UserInfo>
        <DisplayName>Süßmann, Philipp</DisplayName>
        <AccountId>1064</AccountId>
        <AccountType/>
      </UserInfo>
      <UserInfo>
        <DisplayName>Holzer, Verena Dr.</DisplayName>
        <AccountId>68</AccountId>
        <AccountType/>
      </UserInfo>
      <UserInfo>
        <DisplayName>Ihl, Alexander</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EBDCB-1615-4C19-8E80-DB94300E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53ab3-b7b8-4d87-9e82-23d7c2193358"/>
    <ds:schemaRef ds:uri="401b82d7-e1a9-425c-8e55-fda44b8a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C29C8-34CC-4BAD-B2B9-62EB4520EE04}">
  <ds:schemaRefs>
    <ds:schemaRef ds:uri="http://schemas.openxmlformats.org/officeDocument/2006/bibliography"/>
  </ds:schemaRefs>
</ds:datastoreItem>
</file>

<file path=customXml/itemProps3.xml><?xml version="1.0" encoding="utf-8"?>
<ds:datastoreItem xmlns:ds="http://schemas.openxmlformats.org/officeDocument/2006/customXml" ds:itemID="{1DFF00B6-D976-4221-BEEB-8071B63B99D9}">
  <ds:schemaRefs>
    <ds:schemaRef ds:uri="http://schemas.microsoft.com/office/2006/metadata/properties"/>
    <ds:schemaRef ds:uri="http://schemas.microsoft.com/office/infopath/2007/PartnerControls"/>
    <ds:schemaRef ds:uri="401b82d7-e1a9-425c-8e55-fda44b8a29b9"/>
    <ds:schemaRef ds:uri="dcb53ab3-b7b8-4d87-9e82-23d7c2193358"/>
  </ds:schemaRefs>
</ds:datastoreItem>
</file>

<file path=customXml/itemProps4.xml><?xml version="1.0" encoding="utf-8"?>
<ds:datastoreItem xmlns:ds="http://schemas.openxmlformats.org/officeDocument/2006/customXml" ds:itemID="{40AA70CC-D646-4EA0-9B5B-ED72A4B27CFC}">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Mors, Sabine</dc:creator>
  <cp:keywords/>
  <dc:description>Version 8.0; Stand 2018-07-23</dc:description>
  <cp:lastModifiedBy>Špoljar, Sandra</cp:lastModifiedBy>
  <cp:revision>3</cp:revision>
  <cp:lastPrinted>2000-06-28T15:38:00Z</cp:lastPrinted>
  <dcterms:created xsi:type="dcterms:W3CDTF">2023-04-03T07:12:00Z</dcterms:created>
  <dcterms:modified xsi:type="dcterms:W3CDTF">2023-04-06T05:10:00Z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0x0101008BC5FC2B27D7774BBE03AFE8A1859B18</vt:lpwstr>
  </property>
  <property fmtid="{D5CDD505-2E9C-101B-9397-08002B2CF9AE}" pid="3" name="MediaServiceImageTags">
    <vt:lpwstr/>
  </property>
  <property fmtid="{D5CDD505-2E9C-101B-9397-08002B2CF9AE}" pid="4" name="GrammarlyDocumentId">
    <vt:lpwstr>a9bb9e11879b9dbfc03a75569c3266975a6a30d623c306c66562504931421e5b</vt:lpwstr>
  </property>
</Properties>
</file>